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"ПРИЗНАНИЕ ГРАЖДАН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МАЛОИМУЩИМИ В ЦЕЛЯХ ПОСТАНОВКИ ИХ НА УЧЕТ В КАЧЕСТВЕ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ОБЛАСТИ"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42"/>
      <w:bookmarkEnd w:id="1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44"/>
      <w:bookmarkEnd w:id="2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Административный регламент предоставления администрацией Кременского сельского поселения Клетского муниципального района Волгоградской области муниципальной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 Кременского сельского поселения Клетского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8"/>
      <w:bookmarkEnd w:id="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Получатели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Заявителями о предоставлении услуги являются граждане Российской Федерации, проживающие на территории Кременского сельского поселения Клетского муниципального района Волгоградской области, у которых имеются основания для признания нуждающимися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Малоимущими признаются граждане, если размер доходов и стоимости имущества, принадлежащего на праве собственности заявителю и членам его семьи, не превышает или равен пороговым значениям (которые устанавливаются Советом депутатов Кременского сельского поселения)  и не позволяет претендовать на получение кредита для приобретения или строительства жилья.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2"/>
      <w:bookmarkEnd w:id="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об услуге.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Информацию о порядке предоставления муниципальной услуги в отношении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области, можно получить: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администрации Кременского сельского поселения Клетского муниципального района Волгоградской области при личном или письменном обращении по адресу: 403574, Волгоградская область, Клетский район, станица Кременская ул. Ленина, дом 7, а также по телефону 8(84466) 4-66-50.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стендах, размещенных в администрации Кременского сельского поселения Клетского муниципального района Волгоградской области;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администрации Кременского сельского поселения Клетского муниципального района Волгоградской области: </w:t>
      </w:r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admkremensk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7"/>
      <w:bookmarkEnd w:id="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Администрация Кременского сельского поселения Клетского муниципального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 Волгоградской области осуществляет консультирование для предоставления муниципальной услуги с понедельника  по пятницу с 8:00 до 16:00 часов, кроме среды (перерыв - с 12:00 до 13:00 час.).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Прием документов осуществляется в администрации Кременского сельского поселения Клетского муниципального района Волгоградской области в соответствии с режимом работы, установленным </w:t>
      </w:r>
      <w:hyperlink w:anchor="Par67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1.3.2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Информирование по вопросам предоставления муниципальной услуги осуществляется специалистом администрации Кременского сельского поселения Клетского муниципального района Волгоградской области, предоставляющим муниципальную услугу.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При ответах на телефонные звонки и устные обращения специалист администрации Кременского сельского поселения Клетского муниципального района Волгоградской области подробно и в вежливой форме информируют заявителя по интересующим его вопросам.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Ответ на телефонный звонок должен начинаться с информации о наименовании учреждения, в который позвонил заявитель, фамилии, имени, отчества и должности специалиста, принявшего звонок.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Кременского сельского поселения Клетского муниципального района Волгоградской области,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75"/>
      <w:bookmarkEnd w:id="6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услуги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77"/>
      <w:bookmarkEnd w:id="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предоставление которой регулируется настоящим административным регламентом, именуется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области".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80"/>
      <w:bookmarkEnd w:id="8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9" w:name="Par82"/>
      <w:bookmarkEnd w:id="9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администрации Кременского сельского поселения не вправе требовать от заявителя представления документов, не предусмотренных в </w:t>
      </w:r>
      <w:hyperlink w:anchor="Par585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п.2.7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Орган, непосредственно предоставляющий муниципальную услугу.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администрацией Кременского сельского поселения Клетского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84"/>
      <w:bookmarkStart w:id="11" w:name="Par101"/>
      <w:bookmarkEnd w:id="10"/>
      <w:bookmarkEnd w:id="1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признание заявителя малоимущим;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признании заявителя малоимущим.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06"/>
      <w:bookmarkEnd w:id="12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Сроки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услуги не должен превышать 30 рабочих дней со дня подачи заявления в администрацию Кременского сельского поселения Клетского муниципального района Волгоградской области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уведомляется письменно.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11"/>
      <w:bookmarkEnd w:id="1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Правовые основания для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администрации Кременского сельского поселения Клетского муниципального района Волгоградской области осуществляется в соответствии с: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Конституцией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Гражданским </w:t>
      </w:r>
      <w:hyperlink r:id="rId6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вторая);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Жилищным </w:t>
      </w:r>
      <w:hyperlink r:id="rId7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8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29.12.2004 N 189-ФЗ "О введении в действие Жилищного кодекса Российской Федерации";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0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N 152-ФЗ "О персональных данных";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hyperlink r:id="rId11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Волгоградской области от 24.04.2006 N 455 года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от 04.08.2005 N 1096-ОД "О порядке признания граждан малоимущими в целях предоставления им по договорам социального найма жилых помещений".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28"/>
      <w:bookmarkEnd w:id="1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129"/>
      <w:bookmarkEnd w:id="1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Для получения муниципальной услуги граждане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Кременского сельского поселения Клетского муниципального района Волгоградской области следующие документы: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2.7.1.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 Для рассмотрения вопроса о признании граждан малоимущими гражданин-заявитель подает   в   администрацию  Кременского   сельского   поселения: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br/>
        <w:t>-  заявление с приложением следующих документов (</w:t>
      </w:r>
      <w:r w:rsidRPr="005B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1);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-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справка о составе семьи, выданная на имя заявителя;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паспорт гражданина Российской Федерации каждого члена семьи или иные документы, удостоверяющие личность;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свидетельства о рождении детей, включая совершеннолетних;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справка о месте жительства каждого члена семьи, не зарегистрированного по адресу заявителя;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свидетельство о заключении либо расторжении брака;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страховое свидетельство обязательного пенсионного страхования каждого совершеннолетнего члена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свидетельство о постановке на учет в налоговом органе физического лица (о присвоении ИНН) каждого совершеннолетнего члена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подтверждающие право собственности на жилое(ые) помещение(я) и (или) земельный(ые) участок(и) свидетельство о государственной регистрации права или выписка из Единого государственного реестра прав на недвижимое имущество и сделок с ним по установленной форме на каждого члена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справки уполномоченных органов об отсутствии в собственности недвижимого имущества или земельного участка;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справки о доходах заявителя и членов его семьи, полученные от работодателей;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- сведения об имуществе, принадлежащем на праве собственности заявителю и членам 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согласие на проверку сведений, содержащихся в заявлении и прилагаемых к нему документах, подписанное всеми членами семьи;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 </w:t>
      </w:r>
      <w:hyperlink r:id="rId14" w:history="1">
        <w:r w:rsidRPr="005B604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shd w:val="clear" w:color="auto" w:fill="FFFFFF"/>
            <w:lang w:eastAsia="ru-RU"/>
          </w:rPr>
          <w:t>Налоговым кодексом Российской Федерации</w:t>
        </w:r>
      </w:hyperlink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;</w:t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5B60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 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 </w:t>
      </w:r>
      <w:hyperlink r:id="rId15" w:history="1">
        <w:r w:rsidRPr="005B604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  <w:shd w:val="clear" w:color="auto" w:fill="FFFFFF"/>
            <w:lang w:eastAsia="ru-RU"/>
          </w:rPr>
          <w:t>Жилищным кодексом Российской Федерации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Если гражданами предъявляются нотариально не заверенные копии документов, то обязательно предъявление оригиналов документов. Специалисты, осуществляющие прием документов, могут самостоятельно заверять представленные копии документов после сверки их с оригиналом или делать выписки из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С заявителя не вправе требовать: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не предусмотренных настоящим административным регламентом.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59"/>
      <w:bookmarkEnd w:id="16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отказа в приеме заявления о предоставлении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162"/>
      <w:bookmarkEnd w:id="1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дается отказ в приеме документов в случаях, если: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541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заявление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без соблюдения формы, установленной приложением 1 к настоящему административному регламенту;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заявления и представленных документов написаны неразборчиво;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имеют повреждения, наличие которых не позволяет однозначно истолковать их содержание;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не представлены документы, подлежащие представлению из числа предусмотренных в </w:t>
      </w:r>
      <w:hyperlink w:anchor="Par585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2.7.1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услуг, необходимых и обязательных для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услуги, являющиеся необходимыми и обязательными для предоставления муниципальной услуги, законодательством Российской Федерации и Волгоградской области не предусмотрены.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165"/>
      <w:bookmarkEnd w:id="18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оснований для отказа в предоставлении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области" служат: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непредставление документов, определенных в </w:t>
      </w:r>
      <w:hyperlink w:anchor="Par129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2.7.1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представленных сведений;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размер дохода, приходящегося на каждого члена семьи заявителя, превышает пороговое значение дохода, установленного Советом депутатов Кременского сельского поселения для признания граждан малоимущими;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Советом депутатов Кременского сельского поселения для признания граждан малоимущими.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72"/>
      <w:bookmarkEnd w:id="19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Информация о платности (бесплатности) предоставления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75"/>
      <w:bookmarkEnd w:id="20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к образцам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Места для приема заявителей должны быть снабжены стулом, иметь место для письма и раскладки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Места ожидания оборудуются стульями и столами для возможности оформления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2.12.6. Места для информирования и заполнения необходимых документов оборудуются информационными стендами, стульями и столами.</w:t>
      </w:r>
    </w:p>
    <w:p w:rsidR="005B6044" w:rsidRPr="005B6044" w:rsidRDefault="005B6044" w:rsidP="005B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2.12.7. Информационные стенды о порядке предоставления муниципальной услуги должны содержать информацию, указанную в </w:t>
      </w:r>
      <w:hyperlink w:anchor="Par67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1.3.2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2.12.8. В помещениях приема и выдачи документов должны быть созданы условия для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5B6044" w:rsidRPr="005B6044" w:rsidRDefault="005B6044" w:rsidP="005B604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оборудованы пандусами, специальными ограждениями и перилами;</w:t>
      </w:r>
    </w:p>
    <w:p w:rsidR="005B6044" w:rsidRPr="005B6044" w:rsidRDefault="005B6044" w:rsidP="005B604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кресел-колясок.».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2.12.9. Требования к прилегающей территории: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территории, прилегающей к месторасположению Администрации, оборудуются места для парковки автотранспортных средств;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заявителей к парковочным местам является бесплатным;</w:t>
      </w:r>
    </w:p>
    <w:p w:rsidR="005B6044" w:rsidRPr="005B6044" w:rsidRDefault="005B6044" w:rsidP="005B604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185"/>
      <w:bookmarkEnd w:id="2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Показателями оценки доступности услуги являются: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транспортная доступность к местам предоставления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порядке предоставления услуги на официальном сайте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Показателями оценки качества предоставления муниципальной услуги являются: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при предоставлении муниципальной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срока предоставления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ожидания в очереди при предоставлении услуги (не более 15 минут);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ходе предоставления муниципальной услуги по телефону в администрации Кременского сельского поселения;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приема документов в администрации Кременского сельского поселения;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198"/>
      <w:bookmarkEnd w:id="22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200"/>
      <w:bookmarkEnd w:id="2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Описание последовательности действий при предоставлении услуги.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услуги "Признание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области" включает в себя выполнение следующих административных процедур: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рассмотрение заявления;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согласование документов, необходимых для признания у граждан наличия оснований для признания нуждающимися в жилых помещениях, предоставляемых по договорам социального найма;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заявителя о признании (отказе) нуждающимся в жилых помещениях по договору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Последовательность выполняемых административных процедур представлена </w:t>
      </w:r>
      <w:hyperlink w:anchor="Par750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блок-схемой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207"/>
      <w:bookmarkEnd w:id="2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рассмотрение заявления.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по приему и рассмотрению заявления о признании граждан малоимущими в целях постановки их на учет в качестве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нуждающихся в жилых помещениях, предоставляемых по договорам социального найма, служит личное обращение заявителя либо законного представителя к сотруднику администрации Кременского сельского поселения, ответственному за прием заявителей.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Ответственным за исполнение данной административной процедуры является сотрудник администрации Кременского сельского поселения, ответственный за прием заявителей.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Результатами исполнения административной процедуры могут быть: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расписки о приеме заявления и документов и описи принятых от заявителя документов;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заявителю в приеме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обращении заявителя сотрудник администрации Кременского сельского поселения, ответственный за прием заявителей, принимает заявление и документы, выполняя при этом следующие операции: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соответствие заявления и прилагаемых документов требованиям настоящего административного регламента;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</w:t>
      </w:r>
      <w:hyperlink w:anchor="Par338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заявления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 и приложения к нему;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паспортные данные заявителя либо представителя заявителя, действующего на основании доверенности;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сверяет копии документов с оригиналами, ставит штамп соответствия копий оригиналам и заверяет своей подписью;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расписку о принятии заявления и документов;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расписку о принятии заявления и документов заявителю.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Сотрудник администрации Кременского сельского поселения, ответственный за прием заявителей, регистрирует заявление и принятые документы в журнале регистрации заявлений граждан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Если у заявителя отсутствуют копии необходимых документов, сотрудник администрации Кременского сельского поселения, ответственный за прием заявителей, предлагает услуги ксерокопирования.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226"/>
      <w:bookmarkEnd w:id="2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Подготовка и согласование документов, необходимых для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процедуры служит получение сотрудником администрации Кременского сельского поселения документов, принятых от заявителя.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Общий срок исполнения процедуры по подготовке и согласованию документов, необходимых для признания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области, не может превышать 30 рабочих дней.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После открытия дела сотрудник администрации Кременского сельского поселения готовит и отправляет служебные запросы на имя руководителей организаций, откуда необходимо получить информацию, фиксирует факт отправки служебного запроса в деле.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Сотрудник администрации Кременского сельского поселения в рамках системы межведомственного электронного взаимодействия: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ответы на запросы;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и заверяет копии полученных документов;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помещает копии полученных документов в дело;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запись о получении документов с указанием наименования документов, количества экземпляров.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240"/>
      <w:bookmarkEnd w:id="26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Кременского сельского поселения Клетского муниципального района Волгоградской области.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процедуры служит получение главой Кременского сельского поселения служебного письма с документами согласно перечню.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Срок исполнения процедуры по признанию граждан малоимущими не может превышать 30 рабочих дней.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Ответственным за признание гражданина малоимущим является администрация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Результатом настоящей процедуры является выдача заключения о признании (непризнании) гражданина малоимущим.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248"/>
      <w:bookmarkEnd w:id="2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Информирование заявителя о наличии (отсутствии) у граждан оснований для признания их нуждающимися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данной административной процедуры служит заключение о признании либо об отказе в признании малоимущим.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Срок исполнения данной процедуры не может превышать трех рабочих дней.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Ответственным за информирование заявителя о признании либо об отказе в признании малоимущим является сотрудник администрации Кременского сельского поселения, ответственный за подготовку документов.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Результатом данной процедуры является направление заключения о признании (отказе) малоимущими.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В случае получения заключения о признании либо об отказе в признании малоимущим сотрудник администрации Кременского сельского поселения, ответственный за подготовку документов, осуществляет следующие действия: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отметку в журнале о направлении заключения заявителю;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отмечает в журнале реквизиты соответствующего заключения.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Par257"/>
      <w:bookmarkEnd w:id="28"/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и формы контроля за предоставлением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главой Кременского сельского поселения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Ответственность специалистов администрации Кременского сельского поселения закрепляется в их должностных инструкциях: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прием, проверку и регистрацию заявления и документов ответственность несет сотрудник администрации Кременского сельского поселения, ответственный за прием заявителей;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и сбор документов, необходимых для предоставления услуги, ответственность несет сотрудник администрации Кременского сельского поселения, непосредственно осуществляющий действия по данной услуге.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главой Кременского сельского поселения проверок соблюдения и исполнения специалистами положений административного регламента, иных нормативных правовых актов Российской Федерации, Волгоградской области и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272"/>
      <w:bookmarkEnd w:id="29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специалистов департамента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муниципальной услуги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обратиться с жалобой на решения и действия (бездействие) администрации Кременского сельского поселения, должностного лица администрации Кременского сельского поселения в случаях: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нарушения срока регистрации заявления;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нарушения срока предоставления муниципальной услуги;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у заявителя документов, не предусмотренных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отказа в приеме документов у заявителя, представление которых предусмотрено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отказа в предоставлении муниципальной услуги, если основания отказа не предусмотрены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требования с заявителя при предоставлении муниципальной услуги платы;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отказа в исправлении допущенных опечаток и ошибок в выданной в результате предоставления муниципальной услуги справке.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5.2. Общие требования к порядку подачи и рассмотрения жалобы: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администрацию Кременского сельского поселения в письменной форме на бумажном носителе, в электронной форме.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 с использованием информационно-телекоммуникационной сети Интернет, официального сайта администрации Кременского сельского поселения, регионального портала государственных и муниципальных услуг, а также может быть принята при личном приеме заявителя.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 Кременского сельского поселения, должностного лица администрации Кременского сельского поселения, решения и действия (бездействие) которых обжалуются;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Кременского сельского поселения, должностного лица администрации Кременского сельского поселения;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 Кременского сельского поселения, должностного лица администрации Кременского сельского поселения.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могут быть представлены документы (при наличии), подтверждающие доводы заявителей, либо их копии.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Жалоба, поступившая в администрацию поселения,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400"/>
      <w:bookmarkEnd w:id="30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По результатам рассмотрения жалобы администрация Кременского сельского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глава Кременского сельского поселения, принимает одно из следующих решений: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администрацией Кременского сельского поселения опечаток и ошибок в выданных справках, возврата заявителю денежных средств, взимание которых не предусмотрено настоящим административным регламентом;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Не позднее дня, следующего за днем принятия решения, указанного в </w:t>
      </w:r>
      <w:hyperlink w:anchor="Par400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5.5 раздела 5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для приостановления рассмотрения жалобы заявителя действующим законодательством Российской Федерации не предусмотрено.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Кременского сельского поселения, глава Кременского сельского поселения отказывает в рассмотрении жалобы в следующих случаях: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жалобы заявитель имеет право: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жалобой на принятое по жалобе решение или на действия (бездействие) в связи с рассмотрением жалобы в административном и (или) судебном порядке в соответствии с действующим законодательством Российской Федерации;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Информацию о порядке подачи и рассмотрения жалобы можно получить следующими способами: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Кременского сельского поселения в сети Интернет: </w:t>
      </w:r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admkremensk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60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телефонам, указанным в </w:t>
      </w:r>
      <w:hyperlink w:anchor="Par141" w:history="1">
        <w:r w:rsidRPr="005B6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1.3.1 раздела 1</w:t>
        </w:r>
      </w:hyperlink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Заявитель вправе обжаловать решения, принятые по результатам рассмотрения жалобы, действия или бездействие должностных лиц администрации Кременского сельского поселения в судебном порядке в соответствии с нормами гражданского процессуального законодательства.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обжаловании таких решений, действий или бездействия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Par316"/>
      <w:bookmarkEnd w:id="3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"Признание граждан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 в целях постановки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 учет в качестве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по договорам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найма на территории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Кременского сельского поселения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Клетского муниципального района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области"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               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Руководителю 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(наименование уполномоченного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органа местного самоуправления по признанию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граждан малоимущими)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от _______________________________________,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(фамилия, имя, отчество)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проживающего(-ей) по адресу: 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338"/>
      <w:bookmarkEnd w:id="32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Вас  рассмотреть  вопрос  о  признании  меня  и  членов  моей  семьи малоимущими  в  целях  постановки  на  учет  в качестве нуждающихся в жилых помещениях, предоставляемых по договорам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Моя семья состоит из _____ человек: 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(Ф.И.О., степень родства, число,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месяц, год рождения)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(перечень прилагаемых к заявлению документов)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Par355"/>
      <w:bookmarkEnd w:id="33"/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              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(личная подпись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363"/>
      <w:bookmarkEnd w:id="34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Приложение N 1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заявлению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о предоставлении налоговым органом информации о его доходах и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 по запросу уполномоченного органа местного самоуправления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(Ф.И.О., паспортные данные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 на предоставление налоговым органом 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(указать наименование)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 о  моих  доходах  и имуществе по запросу уполномоченного органа местного самоуправления для признания меня малоимущим в целях постановки на учет в качестве нуждающегося в жилом помещении, предоставляемом по договору социального найма.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(подпись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Par386"/>
      <w:bookmarkEnd w:id="35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Приложение N 2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к заявлению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ar389"/>
      <w:bookmarkEnd w:id="36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Сведения о доходах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Сообщаю сведения о доходах, полученных мною и членами моей семьи за расчетный период с "__" ___________ 20__ г. по "__" __________ 20__ г.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3103"/>
        <w:gridCol w:w="856"/>
        <w:gridCol w:w="856"/>
        <w:gridCol w:w="856"/>
        <w:gridCol w:w="856"/>
        <w:gridCol w:w="856"/>
        <w:gridCol w:w="856"/>
      </w:tblGrid>
      <w:tr w:rsidR="005B6044" w:rsidRPr="005B6044" w:rsidTr="004924C7">
        <w:trPr>
          <w:trHeight w:val="144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Вид дохода        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  </w:t>
            </w:r>
          </w:p>
        </w:tc>
      </w:tr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предусмотренные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системой оплаты труда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выплаты, учитываемые при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 среднего заработка,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социальные выплаты по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основному месту работы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помощь,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оказываемая работодателем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своим работникам, в т.ч.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бывшим, уволившимся в связи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на пенсию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2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работ по договорам,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заключаемым в соответствии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гражданским  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законодательством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(в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т.ч. временных, сезонных и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 видов работ)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Пенсии, ежемесячные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выплаты и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компенсации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Стипендии, в том числе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компенсационные и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Пособие по безработице,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материальная помощь и иные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безработным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из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бюджетов всех уровней,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выплачиваемые органами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 населения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эквиваленты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льгот и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социальных гарантий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4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9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эквиваленты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предоставляемых гражданам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 и мер социальной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по оплате жилья,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услуг,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услуг в виде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предоставленных гражданам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скидок с оплаты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4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жилых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помещений, коммунальных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и транспортных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средств, предоставляемые в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 мер социальной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поддержки, компенсации 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жилого помещения 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коммунальных услуг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вознаграждения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6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занятий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предпринимательской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деятельностью, включая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в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результате деятельности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хозяйства, в т.ч. без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юридического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(наем) недвижимого и иного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плодов и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личного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подсобного хозяйства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кредитных организациях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(проценты по банковским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вкладам)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по акциям и другие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участия в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управлении собственностью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организаций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Наследуемые и подаренные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средства,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выделяемые опекуну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(попечителю) на содержание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подопечного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19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средства из любых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источников, направленные на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оплату обучения на платной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в образовательных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учреждениях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23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полученные от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заготовки древесных соков,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сбора и реализации (сдачи)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дикорастущих плодов,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орехов, грибов, ягод,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лекарственных и пищевых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растений или их частей,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других лесных пищевых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ресурсов, а также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технического сырья, мха,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подстилки, других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видов побочного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лесопользования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90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охотников-любителей,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 от сдачи добытых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 пушнины, мехового или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кожевенного сырья или мяса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диких животных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Алименты, получаемые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членами семьи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доходы (указать вид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дохода):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   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                       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доход за расчетный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              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 совокупный доход семьи за расчетный период _________________ руб.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556"/>
      <w:bookmarkEnd w:id="37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Сведения об имуществе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Сообщаю сведения об имуществе, принадлежащем мне и членам моей семьи на праве </w:t>
      </w: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 (в том числе на праве общей собственности) по состоянию на 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562"/>
      <w:bookmarkEnd w:id="38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2.1. Недвижимое имущество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1177"/>
        <w:gridCol w:w="1177"/>
        <w:gridCol w:w="1070"/>
        <w:gridCol w:w="1070"/>
        <w:gridCol w:w="963"/>
        <w:gridCol w:w="1284"/>
      </w:tblGrid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 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  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 </w:t>
            </w:r>
            <w:hyperlink w:anchor="Par592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(*)</w:t>
              </w:r>
            </w:hyperlink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595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(**)</w:t>
              </w:r>
            </w:hyperlink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603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(****)</w:t>
              </w:r>
            </w:hyperlink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 </w:t>
            </w:r>
          </w:p>
        </w:tc>
      </w:tr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участки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599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(***)</w:t>
              </w:r>
            </w:hyperlink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Квартиры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Дачи 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Гаражи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9" w:name="Par592"/>
      <w:bookmarkEnd w:id="39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 -   указываются   основание   приобретения   (покупка,  мена,  дарение, наследование,   приватизация  и  др.),  а  также  реквизиты  (дата,  номер) соответствующего договора или акта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0" w:name="Par595"/>
      <w:bookmarkEnd w:id="40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   -  указывается  вид  собственности  (личная,  общая),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1" w:name="Par599"/>
      <w:bookmarkEnd w:id="41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  -  указывается вид земельного участка (пая, доли) - под индивидуальное жилищное  строительство,  дачный, садовый, приусадебный, огородный и другие (кроме  земельных  участков  площадью  менее  0,11 га и (или) находящихся в пользовании менее трех лет)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2" w:name="Par603"/>
      <w:bookmarkEnd w:id="42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****  -  указывается  инвентаризационная стоимость имущества, применяемая в целях налогообложения, и кадастровая стоимость земельных участков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Par606"/>
      <w:bookmarkEnd w:id="43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2.2. Транспортные средства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088"/>
        <w:gridCol w:w="1624"/>
        <w:gridCol w:w="1276"/>
        <w:gridCol w:w="1160"/>
        <w:gridCol w:w="1044"/>
        <w:gridCol w:w="1624"/>
      </w:tblGrid>
      <w:tr w:rsidR="005B6044" w:rsidRPr="005B6044" w:rsidTr="004924C7">
        <w:trPr>
          <w:trHeight w:val="8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 и марка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средства    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Ф.И.О.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тения </w:t>
            </w:r>
            <w:hyperlink w:anchor="Par629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(*)</w:t>
              </w:r>
            </w:hyperlink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632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(**)</w:t>
              </w:r>
            </w:hyperlink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средства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636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(***)</w:t>
              </w:r>
            </w:hyperlink>
          </w:p>
        </w:tc>
      </w:tr>
      <w:tr w:rsidR="005B6044" w:rsidRPr="005B6044" w:rsidTr="004924C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      </w:t>
            </w:r>
          </w:p>
        </w:tc>
      </w:tr>
      <w:tr w:rsidR="005B6044" w:rsidRPr="005B6044" w:rsidTr="004924C7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легковые </w:t>
            </w:r>
            <w:hyperlink w:anchor="Par639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(****)</w:t>
              </w:r>
            </w:hyperlink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Автоприцепы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  </w:t>
            </w: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6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hyperlink w:anchor="Par644" w:history="1">
              <w:r w:rsidRPr="005B60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(*****)</w:t>
              </w:r>
            </w:hyperlink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Par629"/>
      <w:bookmarkEnd w:id="44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   -   указываются   основание   приобретения   (покупка,  мена,  дарение, наследование  и  др.),  а  также  реквизиты  (дата, номер) соответствующего договора или акта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5" w:name="Par632"/>
      <w:bookmarkEnd w:id="45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   -  указывается  вид  собственности  (личная,  общая),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6" w:name="Par636"/>
      <w:bookmarkEnd w:id="46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  - 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7" w:name="Par639"/>
      <w:bookmarkEnd w:id="47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****   -   не   учитывается   стоимость  автомобилей  легковых,  специально оборудованных  для использования инвалидами, а также автомобилей легковых с мощностью  двигателя  до  100  лошадиных  сил  (до  73,55  кВт), полученных (приобретенных)  через  органы  социальной защиты населения в установленном законом порядке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8" w:name="Par644"/>
      <w:bookmarkEnd w:id="48"/>
      <w:r w:rsidRPr="005B6044">
        <w:rPr>
          <w:rFonts w:ascii="Times New Roman" w:eastAsia="Times New Roman" w:hAnsi="Times New Roman" w:cs="Times New Roman"/>
          <w:sz w:val="20"/>
          <w:szCs w:val="20"/>
          <w:lang w:eastAsia="ru-RU"/>
        </w:rPr>
        <w:t>***** - автомобили грузовые, сельскохозяйственная техника, водный транспорт (не  учитывается  стоимость  весельных  лодок,  моторных лодок с двигателем мощностью не свыше пяти лошадиных сил) и др.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ar648"/>
      <w:bookmarkEnd w:id="49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Драгоценные изделия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1070"/>
        <w:gridCol w:w="1070"/>
        <w:gridCol w:w="1070"/>
        <w:gridCol w:w="1177"/>
        <w:gridCol w:w="1177"/>
        <w:gridCol w:w="1177"/>
      </w:tblGrid>
      <w:tr w:rsidR="005B6044" w:rsidRPr="005B6044" w:rsidTr="004924C7">
        <w:trPr>
          <w:trHeight w:val="180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изделия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Стои-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лежащего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     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Стои-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лежащего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Стои-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принад-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лежащего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жащего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жащего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жащего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члену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 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антиквариата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искусства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Ювелирные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камней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драгоценных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685"/>
      <w:bookmarkEnd w:id="50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Паенакопления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856"/>
        <w:gridCol w:w="1177"/>
        <w:gridCol w:w="1177"/>
        <w:gridCol w:w="1177"/>
        <w:gridCol w:w="1177"/>
        <w:gridCol w:w="1177"/>
      </w:tblGrid>
      <w:tr w:rsidR="005B6044" w:rsidRPr="005B6044" w:rsidTr="004924C7">
        <w:trPr>
          <w:trHeight w:val="108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паенакопле-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      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паенакоп-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      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жилищно-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дачно-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гаражно-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кооперативах</w:t>
            </w: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ar710"/>
      <w:bookmarkEnd w:id="51"/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Денежные средства, находящиеся на счетах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2354"/>
        <w:gridCol w:w="963"/>
        <w:gridCol w:w="963"/>
        <w:gridCol w:w="963"/>
        <w:gridCol w:w="1070"/>
        <w:gridCol w:w="963"/>
        <w:gridCol w:w="963"/>
      </w:tblGrid>
      <w:tr w:rsidR="005B6044" w:rsidRPr="005B6044" w:rsidTr="004924C7">
        <w:trPr>
          <w:trHeight w:val="1260"/>
          <w:tblCellSpacing w:w="5" w:type="nil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 учреждения 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заявите-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заяви-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   </w:t>
            </w: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   </w:t>
            </w:r>
          </w:p>
        </w:tc>
      </w:tr>
      <w:tr w:rsidR="005B6044" w:rsidRPr="005B6044" w:rsidTr="004924C7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банках    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36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2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кредитных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организациях        </w:t>
            </w: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044" w:rsidRPr="005B6044" w:rsidTr="004924C7">
        <w:trPr>
          <w:trHeight w:val="720"/>
          <w:tblCellSpacing w:w="5" w:type="nil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именных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приватизационных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счетах              </w:t>
            </w:r>
          </w:p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физических лиц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044" w:rsidRPr="005B6044" w:rsidRDefault="005B6044" w:rsidP="005B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 листов (прописью)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 и  полноту указанных сведений подтверждаю. Против проверки и перепроверки  в  любое  время  всех  сведений, содержащихся в заявлении, не возражаю.  Об  изменениях  дохода  и имущества, влияющих на право признания меня  и членов моей семьи малоимущими в целях постановки на учет в качестве нуждающихся  в улучшении жилищных условий, обязуюсь сообщить не позднее чем в 2-месячный срок.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                   ___________________________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(время, число, месяц, год)                                           (подпись заявителя)</w:t>
      </w: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44" w:rsidRPr="005B6044" w:rsidRDefault="005B6044" w:rsidP="005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66" w:rsidRDefault="001A7E66"/>
    <w:sectPr w:rsidR="001A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8"/>
    <w:rsid w:val="001A7E66"/>
    <w:rsid w:val="005B6044"/>
    <w:rsid w:val="00E6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4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044"/>
  </w:style>
  <w:style w:type="paragraph" w:styleId="a3">
    <w:name w:val="Title"/>
    <w:basedOn w:val="a"/>
    <w:link w:val="a4"/>
    <w:qFormat/>
    <w:rsid w:val="005B604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604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5B6044"/>
    <w:rPr>
      <w:i/>
      <w:iCs/>
    </w:rPr>
  </w:style>
  <w:style w:type="paragraph" w:customStyle="1" w:styleId="ConsPlusNormal">
    <w:name w:val="ConsPlusNormal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5B6044"/>
  </w:style>
  <w:style w:type="character" w:styleId="a6">
    <w:name w:val="Hyperlink"/>
    <w:uiPriority w:val="99"/>
    <w:semiHidden/>
    <w:unhideWhenUsed/>
    <w:rsid w:val="005B6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0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04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044"/>
  </w:style>
  <w:style w:type="paragraph" w:styleId="a3">
    <w:name w:val="Title"/>
    <w:basedOn w:val="a"/>
    <w:link w:val="a4"/>
    <w:qFormat/>
    <w:rsid w:val="005B604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Название Знак"/>
    <w:basedOn w:val="a0"/>
    <w:link w:val="a3"/>
    <w:rsid w:val="005B6044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Emphasis"/>
    <w:qFormat/>
    <w:rsid w:val="005B6044"/>
    <w:rPr>
      <w:i/>
      <w:iCs/>
    </w:rPr>
  </w:style>
  <w:style w:type="paragraph" w:customStyle="1" w:styleId="ConsPlusNormal">
    <w:name w:val="ConsPlusNormal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0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5B6044"/>
  </w:style>
  <w:style w:type="character" w:styleId="a6">
    <w:name w:val="Hyperlink"/>
    <w:uiPriority w:val="99"/>
    <w:semiHidden/>
    <w:unhideWhenUsed/>
    <w:rsid w:val="005B6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7432C5AF341AE4BE9C828BB43SFF" TargetMode="External"/><Relationship Id="rId13" Type="http://schemas.openxmlformats.org/officeDocument/2006/relationships/hyperlink" Target="consultantplus://offline/ref=CCA48B9F8AFA8825B0BD3E967ABFCDCD67DA1B2352F84AFA10B69375EC362C574C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A48B9F8AFA8825B0BD209B6CD392C866D7432F5FFC41AE4BE9C828BB43SFF" TargetMode="External"/><Relationship Id="rId12" Type="http://schemas.openxmlformats.org/officeDocument/2006/relationships/hyperlink" Target="consultantplus://offline/ref=CCA48B9F8AFA8825B0BD3E967ABFCDCD67DA1B2352FD48FD14B69375EC362C574CS8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6D7452F59FD41AE4BE9C828BB43SFF" TargetMode="External"/><Relationship Id="rId11" Type="http://schemas.openxmlformats.org/officeDocument/2006/relationships/hyperlink" Target="consultantplus://offline/ref=CCA48B9F8AFA8825B0BD209B6CD392C866D7432E5EFE41AE4BE9C828BB43SFF" TargetMode="External"/><Relationship Id="rId5" Type="http://schemas.openxmlformats.org/officeDocument/2006/relationships/hyperlink" Target="consultantplus://offline/ref=CCA48B9F8AFA8825B0BD209B6CD392C865D9422B50AC16AC1ABCC642SDF" TargetMode="Externa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consultantplus://offline/ref=CCA48B9F8AFA8825B0BD209B6CD392C866D746275DFE41AE4BE9C828BB43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A48B9F8AFA8825B0BD3E967ABFCDCD67DA1B2352FC48FF13B69375EC362C574CS8F" TargetMode="External"/><Relationship Id="rId14" Type="http://schemas.openxmlformats.org/officeDocument/2006/relationships/hyperlink" Target="http://docs.cntd.ru/document/9017144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7154</Words>
  <Characters>40783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2017-10-31T10:50:00Z</dcterms:created>
  <dcterms:modified xsi:type="dcterms:W3CDTF">2017-10-31T10:51:00Z</dcterms:modified>
</cp:coreProperties>
</file>