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C3" w:rsidRDefault="00BB2BC3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3A85" w:rsidRDefault="00333A85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3A85" w:rsidRDefault="00333A85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33A85" w:rsidRDefault="00333A85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6553D" w:rsidRPr="0096553D" w:rsidRDefault="0096553D" w:rsidP="00965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Par1"/>
      <w:bookmarkEnd w:id="0"/>
      <w:r w:rsidRPr="0096553D">
        <w:rPr>
          <w:rFonts w:ascii="Times New Roman" w:eastAsia="Times New Roman" w:hAnsi="Times New Roman"/>
          <w:b/>
          <w:sz w:val="24"/>
          <w:szCs w:val="24"/>
        </w:rPr>
        <w:t>АДМИНИСТРАЦИЯ</w:t>
      </w:r>
    </w:p>
    <w:p w:rsidR="0096553D" w:rsidRPr="0096553D" w:rsidRDefault="0096553D" w:rsidP="00965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553D">
        <w:rPr>
          <w:rFonts w:ascii="Times New Roman" w:eastAsia="Times New Roman" w:hAnsi="Times New Roman"/>
          <w:b/>
          <w:sz w:val="24"/>
          <w:szCs w:val="24"/>
        </w:rPr>
        <w:t>КРЕМЕНСКОГО СЕЛЬСКОГО ПОСЕЛЕНИЯ</w:t>
      </w:r>
    </w:p>
    <w:p w:rsidR="0096553D" w:rsidRPr="0096553D" w:rsidRDefault="0096553D" w:rsidP="00965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553D">
        <w:rPr>
          <w:rFonts w:ascii="Times New Roman" w:eastAsia="Times New Roman" w:hAnsi="Times New Roman"/>
          <w:b/>
          <w:sz w:val="24"/>
          <w:szCs w:val="24"/>
        </w:rPr>
        <w:t>КЛЕТСКОГО МУНИЦИПАЛЬНОГО РАЙОНА</w:t>
      </w:r>
    </w:p>
    <w:p w:rsidR="0096553D" w:rsidRPr="0096553D" w:rsidRDefault="0096553D" w:rsidP="0096553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6553D">
        <w:rPr>
          <w:rFonts w:ascii="Times New Roman" w:eastAsia="Times New Roman" w:hAnsi="Times New Roman"/>
          <w:b/>
          <w:sz w:val="24"/>
          <w:szCs w:val="24"/>
        </w:rPr>
        <w:t xml:space="preserve">    ВОЛГОГРАДСКОЙ ОБЛАСТИ</w:t>
      </w:r>
    </w:p>
    <w:p w:rsidR="0096553D" w:rsidRPr="0096553D" w:rsidRDefault="0096553D" w:rsidP="0096553D">
      <w:pPr>
        <w:spacing w:after="0" w:line="240" w:lineRule="auto"/>
        <w:jc w:val="righ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6553D">
        <w:rPr>
          <w:rFonts w:ascii="Times New Roman" w:eastAsia="Times New Roman" w:hAnsi="Times New Roman"/>
        </w:rPr>
        <w:t xml:space="preserve">__________________________________________________________________________________                                             </w:t>
      </w:r>
      <w:r w:rsidRPr="0096553D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96553D" w:rsidRPr="0096553D" w:rsidRDefault="0096553D" w:rsidP="0096553D">
      <w:pPr>
        <w:spacing w:after="0" w:line="240" w:lineRule="auto"/>
        <w:jc w:val="right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333A85" w:rsidRPr="0096553D" w:rsidRDefault="0096553D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17 октября 2025 г.                                                             №</w:t>
      </w:r>
      <w:r w:rsidR="00216E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66</w:t>
      </w:r>
    </w:p>
    <w:p w:rsidR="00333A85" w:rsidRPr="003A2248" w:rsidRDefault="00333A85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7F2B" w:rsidRPr="0030459A" w:rsidRDefault="009B4224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2BC3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</w:t>
      </w:r>
      <w:r w:rsidR="00BB2BC3" w:rsidRPr="0030459A">
        <w:rPr>
          <w:rFonts w:ascii="Times New Roman" w:hAnsi="Times New Roman" w:cs="Times New Roman"/>
          <w:b/>
          <w:sz w:val="24"/>
          <w:szCs w:val="24"/>
        </w:rPr>
        <w:t>принятия решения</w:t>
      </w:r>
    </w:p>
    <w:p w:rsidR="009B4224" w:rsidRPr="0030459A" w:rsidRDefault="00BB2BC3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459A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CF7F2B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>комплексном развитии территорий</w:t>
      </w:r>
      <w:bookmarkStart w:id="1" w:name="_GoBack"/>
      <w:bookmarkEnd w:id="1"/>
      <w:r w:rsidR="00FF7D21" w:rsidRPr="003045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4224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>жилой</w:t>
      </w:r>
    </w:p>
    <w:p w:rsidR="00715622" w:rsidRPr="0030459A" w:rsidRDefault="009B4224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застройки</w:t>
      </w:r>
      <w:r w:rsidR="00715622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территории </w:t>
      </w:r>
      <w:proofErr w:type="spellStart"/>
      <w:r w:rsidR="000662DB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>Кременского</w:t>
      </w:r>
      <w:proofErr w:type="spellEnd"/>
      <w:r w:rsidR="000662DB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CF7F2B" w:rsidRPr="003A2248" w:rsidRDefault="0077335C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>Клетского</w:t>
      </w:r>
      <w:proofErr w:type="spellEnd"/>
      <w:r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CF7F2B" w:rsidRPr="003A2248" w:rsidRDefault="00FF7D21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3721B" w:rsidRPr="003A2248" w:rsidRDefault="00FF7D21" w:rsidP="004761BE">
      <w:pPr>
        <w:pStyle w:val="ae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3721B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9B4224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Градостроительным </w:t>
      </w:r>
      <w:hyperlink r:id="rId8" w:history="1">
        <w:r w:rsidR="009B4224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="009B4224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23721B" w:rsidRPr="003A2248">
        <w:rPr>
          <w:rFonts w:ascii="Times New Roman" w:hAnsi="Times New Roman" w:cs="Times New Roman"/>
          <w:sz w:val="24"/>
          <w:szCs w:val="24"/>
          <w:lang w:eastAsia="ru-RU"/>
        </w:rPr>
        <w:t>", руководствуясь Федеральным законом от 06.10.2003 № 131-ФЗ "Об общих принципах организации местного самоуправления в Российской Федерации"</w:t>
      </w:r>
      <w:r w:rsidR="0023721B" w:rsidRPr="003A224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721B" w:rsidRPr="003A2248">
        <w:rPr>
          <w:rFonts w:ascii="Times New Roman" w:hAnsi="Times New Roman" w:cs="Times New Roman"/>
          <w:sz w:val="24"/>
          <w:szCs w:val="24"/>
        </w:rPr>
        <w:t xml:space="preserve">Уставом  </w:t>
      </w:r>
      <w:proofErr w:type="spellStart"/>
      <w:r w:rsidR="0077335C">
        <w:rPr>
          <w:rFonts w:ascii="Times New Roman" w:hAnsi="Times New Roman" w:cs="Times New Roman"/>
          <w:sz w:val="24"/>
          <w:szCs w:val="24"/>
        </w:rPr>
        <w:t>Клетского</w:t>
      </w:r>
      <w:proofErr w:type="spellEnd"/>
      <w:r w:rsidR="0023721B" w:rsidRPr="003A224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области, администрация </w:t>
      </w:r>
      <w:proofErr w:type="spellStart"/>
      <w:r w:rsidR="000662DB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0662DB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23721B" w:rsidRPr="003A2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35C">
        <w:rPr>
          <w:rFonts w:ascii="Times New Roman" w:hAnsi="Times New Roman" w:cs="Times New Roman"/>
          <w:sz w:val="24"/>
          <w:szCs w:val="24"/>
        </w:rPr>
        <w:t>Клетского</w:t>
      </w:r>
      <w:proofErr w:type="spellEnd"/>
      <w:r w:rsidR="0023721B" w:rsidRPr="003A2248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 области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3A224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A2248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FF7D21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F7D21" w:rsidRPr="003A2248" w:rsidRDefault="00FF7D21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</w:rPr>
        <w:t xml:space="preserve">    1. Утвердить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Порядок принятия решения о</w:t>
      </w:r>
      <w:r w:rsidR="00D00740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комплексном развитии территории жилой застройки</w:t>
      </w:r>
      <w:r w:rsidR="00715622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</w:t>
      </w:r>
      <w:proofErr w:type="spellStart"/>
      <w:r w:rsidR="002B2553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77335C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335C"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r w:rsidR="00715622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3A2248">
        <w:rPr>
          <w:rFonts w:ascii="Times New Roman" w:hAnsi="Times New Roman" w:cs="Times New Roman"/>
          <w:sz w:val="24"/>
          <w:szCs w:val="24"/>
        </w:rPr>
        <w:t>, согласно приложению 1.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</w:rPr>
        <w:t xml:space="preserve">         2. Настоящее постановление вступает в силу с момента его обнародования на официальном сайте администрации </w:t>
      </w:r>
      <w:proofErr w:type="spellStart"/>
      <w:r w:rsidR="002B2553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77335C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335C">
        <w:rPr>
          <w:rFonts w:ascii="Times New Roman" w:hAnsi="Times New Roman" w:cs="Times New Roman"/>
          <w:sz w:val="24"/>
          <w:szCs w:val="24"/>
          <w:lang w:eastAsia="ru-RU"/>
        </w:rPr>
        <w:t>сельского</w:t>
      </w:r>
      <w:r w:rsidR="0077335C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73777" w:rsidRPr="003A2248" w:rsidRDefault="00373777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73777" w:rsidRPr="003A2248" w:rsidRDefault="00373777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73777" w:rsidRPr="003A2248" w:rsidRDefault="00373777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73777" w:rsidRPr="003A2248" w:rsidRDefault="00373777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="00631A54">
        <w:rPr>
          <w:rFonts w:ascii="Times New Roman" w:hAnsi="Times New Roman" w:cs="Times New Roman"/>
          <w:b/>
          <w:sz w:val="24"/>
          <w:szCs w:val="24"/>
          <w:lang w:eastAsia="ru-RU"/>
        </w:rPr>
        <w:t>Кременского</w:t>
      </w:r>
      <w:proofErr w:type="spellEnd"/>
    </w:p>
    <w:p w:rsidR="0023721B" w:rsidRPr="003A2248" w:rsidRDefault="0077335C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сельского</w:t>
      </w:r>
      <w:r w:rsidR="0023721B"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             </w:t>
      </w:r>
      <w:r w:rsidR="00631A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В.В. Уткин</w:t>
      </w:r>
      <w:r w:rsidR="0023721B"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73777" w:rsidRDefault="00373777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A2248" w:rsidRDefault="003A2248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A2248" w:rsidRDefault="003A2248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73777" w:rsidRPr="003A2248" w:rsidRDefault="00373777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3721B" w:rsidRPr="003A2248" w:rsidRDefault="0023721B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335C" w:rsidRDefault="0077335C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br w:type="page"/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Утвержден: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Постановлением администрации</w:t>
      </w:r>
    </w:p>
    <w:p w:rsidR="0023721B" w:rsidRPr="0077335C" w:rsidRDefault="0023721B" w:rsidP="003A2248">
      <w:pPr>
        <w:pStyle w:val="ae"/>
        <w:jc w:val="right"/>
        <w:rPr>
          <w:rFonts w:ascii="Times New Roman" w:hAnsi="Times New Roman" w:cs="Times New Roman"/>
          <w:b/>
          <w:sz w:val="18"/>
          <w:szCs w:val="20"/>
          <w:lang w:eastAsia="ru-RU"/>
        </w:rPr>
      </w:pPr>
      <w:r w:rsidRPr="0077335C">
        <w:rPr>
          <w:rFonts w:ascii="Times New Roman" w:hAnsi="Times New Roman" w:cs="Times New Roman"/>
          <w:b/>
          <w:sz w:val="18"/>
          <w:szCs w:val="20"/>
          <w:lang w:eastAsia="ru-RU"/>
        </w:rPr>
        <w:t xml:space="preserve"> </w:t>
      </w:r>
      <w:proofErr w:type="spellStart"/>
      <w:r w:rsidR="00631A54">
        <w:rPr>
          <w:rFonts w:ascii="Times New Roman" w:hAnsi="Times New Roman" w:cs="Times New Roman"/>
          <w:b/>
          <w:szCs w:val="24"/>
          <w:lang w:eastAsia="ru-RU"/>
        </w:rPr>
        <w:t>Кременского</w:t>
      </w:r>
      <w:proofErr w:type="spellEnd"/>
      <w:r w:rsidR="0077335C" w:rsidRPr="0077335C">
        <w:rPr>
          <w:rFonts w:ascii="Times New Roman" w:hAnsi="Times New Roman" w:cs="Times New Roman"/>
          <w:b/>
          <w:sz w:val="20"/>
          <w:szCs w:val="24"/>
          <w:lang w:eastAsia="ru-RU"/>
        </w:rPr>
        <w:t xml:space="preserve"> сельского поселения</w:t>
      </w:r>
      <w:r w:rsidRPr="0077335C">
        <w:rPr>
          <w:rFonts w:ascii="Times New Roman" w:hAnsi="Times New Roman" w:cs="Times New Roman"/>
          <w:b/>
          <w:sz w:val="16"/>
          <w:szCs w:val="20"/>
          <w:lang w:eastAsia="ru-RU"/>
        </w:rPr>
        <w:t xml:space="preserve"> </w:t>
      </w:r>
    </w:p>
    <w:p w:rsidR="0023721B" w:rsidRPr="003A2248" w:rsidRDefault="0077335C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Клетского</w:t>
      </w:r>
      <w:proofErr w:type="spellEnd"/>
      <w:r w:rsidR="0023721B"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муниципального района</w:t>
      </w:r>
    </w:p>
    <w:p w:rsidR="0023721B" w:rsidRPr="003A2248" w:rsidRDefault="0023721B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Волгоградской области</w:t>
      </w:r>
    </w:p>
    <w:p w:rsidR="0023721B" w:rsidRPr="003A2248" w:rsidRDefault="00F5165A" w:rsidP="003A2248">
      <w:pPr>
        <w:pStyle w:val="ae"/>
        <w:jc w:val="right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="0023721B"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№</w:t>
      </w:r>
      <w:r w:rsidR="00631A54">
        <w:rPr>
          <w:rFonts w:ascii="Times New Roman" w:hAnsi="Times New Roman" w:cs="Times New Roman"/>
          <w:b/>
          <w:sz w:val="20"/>
          <w:szCs w:val="20"/>
          <w:lang w:eastAsia="ru-RU"/>
        </w:rPr>
        <w:t>66</w:t>
      </w:r>
      <w:r w:rsidR="0077335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</w:t>
      </w:r>
      <w:r w:rsidR="0023721B"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от</w:t>
      </w:r>
      <w:r w:rsidR="00631A5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17 октября 2025</w:t>
      </w:r>
      <w:r w:rsidR="0023721B"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77335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</w:t>
      </w:r>
      <w:r w:rsidR="0023721B" w:rsidRPr="003A2248">
        <w:rPr>
          <w:rFonts w:ascii="Times New Roman" w:hAnsi="Times New Roman" w:cs="Times New Roman"/>
          <w:b/>
          <w:sz w:val="20"/>
          <w:szCs w:val="20"/>
          <w:lang w:eastAsia="ru-RU"/>
        </w:rPr>
        <w:t>г.</w:t>
      </w:r>
    </w:p>
    <w:p w:rsidR="00CF4276" w:rsidRPr="003A2248" w:rsidRDefault="00CF4276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6627" w:rsidRPr="003A2248" w:rsidRDefault="006C6627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E82634" w:rsidRPr="003A2248" w:rsidRDefault="006B1A6B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/>
          <w:sz w:val="24"/>
          <w:szCs w:val="24"/>
        </w:rPr>
        <w:t xml:space="preserve">принятия решения о </w:t>
      </w:r>
      <w:r w:rsidR="00E82634" w:rsidRPr="003A2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34"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комплексном развитии территорий</w:t>
      </w:r>
      <w:r w:rsidR="00E82634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82634" w:rsidRPr="003A2248">
        <w:rPr>
          <w:rFonts w:ascii="Times New Roman" w:hAnsi="Times New Roman" w:cs="Times New Roman"/>
          <w:b/>
          <w:sz w:val="24"/>
          <w:szCs w:val="24"/>
          <w:lang w:eastAsia="ru-RU"/>
        </w:rPr>
        <w:t>жилой  застройки</w:t>
      </w:r>
      <w:r w:rsidR="003A22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3A2248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территории </w:t>
      </w:r>
      <w:proofErr w:type="spellStart"/>
      <w:r w:rsidR="00F5165A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>Кременского</w:t>
      </w:r>
      <w:proofErr w:type="spellEnd"/>
      <w:r w:rsidR="0077335C" w:rsidRPr="0030459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E82634" w:rsidRPr="003A2248" w:rsidRDefault="00E82634" w:rsidP="003A224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22816" w:rsidRPr="003A2248" w:rsidRDefault="00422816" w:rsidP="003A2248">
      <w:pPr>
        <w:pStyle w:val="ae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24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22816" w:rsidRPr="003A2248" w:rsidRDefault="00422816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070C91" w:rsidRPr="003A2248" w:rsidRDefault="007244D8" w:rsidP="003A2248">
      <w:pPr>
        <w:pStyle w:val="ae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 w:rsidRPr="003A2248">
        <w:rPr>
          <w:rFonts w:ascii="Times New Roman" w:hAnsi="Times New Roman" w:cs="Times New Roman"/>
          <w:sz w:val="24"/>
          <w:szCs w:val="24"/>
        </w:rPr>
        <w:t>1.</w:t>
      </w:r>
      <w:r w:rsidR="00422816" w:rsidRPr="003A2248">
        <w:rPr>
          <w:rFonts w:ascii="Times New Roman" w:hAnsi="Times New Roman" w:cs="Times New Roman"/>
          <w:sz w:val="24"/>
          <w:szCs w:val="24"/>
        </w:rPr>
        <w:t>1.</w:t>
      </w:r>
      <w:r w:rsidR="006D51CD" w:rsidRPr="003A224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A2248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08155D" w:rsidRPr="003A2248">
        <w:rPr>
          <w:rFonts w:ascii="Times New Roman" w:hAnsi="Times New Roman" w:cs="Times New Roman"/>
          <w:sz w:val="24"/>
          <w:szCs w:val="24"/>
        </w:rPr>
        <w:t xml:space="preserve">принятия решения о </w:t>
      </w:r>
      <w:r w:rsidR="003A4AAA" w:rsidRPr="003A2248">
        <w:rPr>
          <w:rFonts w:ascii="Times New Roman" w:hAnsi="Times New Roman" w:cs="Times New Roman"/>
          <w:sz w:val="24"/>
          <w:szCs w:val="24"/>
        </w:rPr>
        <w:t>комплексном развитии территории жилой застройки</w:t>
      </w:r>
      <w:r w:rsidR="006D51CD" w:rsidRPr="003A2248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="00715622" w:rsidRPr="003A2248">
        <w:rPr>
          <w:rFonts w:ascii="Times New Roman" w:hAnsi="Times New Roman" w:cs="Times New Roman"/>
          <w:iCs/>
          <w:kern w:val="2"/>
          <w:sz w:val="24"/>
          <w:szCs w:val="24"/>
        </w:rPr>
        <w:t xml:space="preserve">на </w:t>
      </w:r>
      <w:r w:rsidR="00715622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территории </w:t>
      </w:r>
      <w:proofErr w:type="spellStart"/>
      <w:r w:rsidR="00F5165A" w:rsidRPr="0030459A">
        <w:rPr>
          <w:rFonts w:ascii="Times New Roman" w:hAnsi="Times New Roman" w:cs="Times New Roman"/>
          <w:iCs/>
          <w:kern w:val="2"/>
          <w:sz w:val="24"/>
          <w:szCs w:val="24"/>
        </w:rPr>
        <w:t>Кременского</w:t>
      </w:r>
      <w:proofErr w:type="spellEnd"/>
      <w:r w:rsidR="0077335C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 сельского поселения </w:t>
      </w:r>
      <w:r w:rsidR="006D51CD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(далее – </w:t>
      </w:r>
      <w:r w:rsidR="004B6F49" w:rsidRPr="0030459A">
        <w:rPr>
          <w:rFonts w:ascii="Times New Roman" w:hAnsi="Times New Roman" w:cs="Times New Roman"/>
          <w:iCs/>
          <w:kern w:val="2"/>
          <w:sz w:val="24"/>
          <w:szCs w:val="24"/>
        </w:rPr>
        <w:t>П</w:t>
      </w:r>
      <w:r w:rsidR="006D51CD" w:rsidRPr="0030459A">
        <w:rPr>
          <w:rFonts w:ascii="Times New Roman" w:hAnsi="Times New Roman" w:cs="Times New Roman"/>
          <w:iCs/>
          <w:kern w:val="2"/>
          <w:sz w:val="24"/>
          <w:szCs w:val="24"/>
        </w:rPr>
        <w:t>орядок) разработан</w:t>
      </w:r>
      <w:r w:rsidR="00FF7D21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="006D51CD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в </w:t>
      </w:r>
      <w:r w:rsidR="0008155D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соответствии </w:t>
      </w:r>
      <w:r w:rsidR="001118FA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="0056055D" w:rsidRPr="0030459A">
        <w:rPr>
          <w:rFonts w:ascii="Times New Roman" w:hAnsi="Times New Roman" w:cs="Times New Roman"/>
          <w:sz w:val="24"/>
          <w:szCs w:val="24"/>
        </w:rPr>
        <w:t xml:space="preserve">со статьями 64 - </w:t>
      </w:r>
      <w:hyperlink r:id="rId9" w:history="1">
        <w:r w:rsidR="0056055D" w:rsidRPr="0030459A">
          <w:rPr>
            <w:rFonts w:ascii="Times New Roman" w:hAnsi="Times New Roman" w:cs="Times New Roman"/>
            <w:sz w:val="24"/>
            <w:szCs w:val="24"/>
          </w:rPr>
          <w:t>70</w:t>
        </w:r>
      </w:hyperlink>
      <w:r w:rsidR="0056055D" w:rsidRPr="0030459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статьями 39.6, 39.8, 39.12 Земельного кодекса Российской Федерации </w:t>
      </w:r>
      <w:r w:rsidR="001118FA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и </w:t>
      </w:r>
      <w:r w:rsidR="0008155D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устанавливает процедуру </w:t>
      </w:r>
      <w:r w:rsidR="006B2B28" w:rsidRPr="0030459A">
        <w:rPr>
          <w:rFonts w:ascii="Times New Roman" w:hAnsi="Times New Roman" w:cs="Times New Roman"/>
          <w:iCs/>
          <w:kern w:val="2"/>
          <w:sz w:val="24"/>
          <w:szCs w:val="24"/>
        </w:rPr>
        <w:t>осуществления</w:t>
      </w:r>
      <w:r w:rsidR="006C14DE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 </w:t>
      </w:r>
      <w:r w:rsidR="00253FE9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администрацией </w:t>
      </w:r>
      <w:proofErr w:type="spellStart"/>
      <w:r w:rsidR="00253FE9" w:rsidRPr="0030459A">
        <w:rPr>
          <w:rFonts w:ascii="Times New Roman" w:hAnsi="Times New Roman" w:cs="Times New Roman"/>
          <w:iCs/>
          <w:kern w:val="2"/>
          <w:sz w:val="24"/>
          <w:szCs w:val="24"/>
        </w:rPr>
        <w:t>Кременского</w:t>
      </w:r>
      <w:proofErr w:type="spellEnd"/>
      <w:r w:rsidR="0077335C" w:rsidRPr="0030459A">
        <w:rPr>
          <w:rFonts w:ascii="Times New Roman" w:hAnsi="Times New Roman" w:cs="Times New Roman"/>
          <w:b/>
          <w:szCs w:val="24"/>
          <w:lang w:eastAsia="ru-RU"/>
        </w:rPr>
        <w:t xml:space="preserve"> </w:t>
      </w:r>
      <w:r w:rsidR="0077335C" w:rsidRPr="0030459A">
        <w:rPr>
          <w:rFonts w:ascii="Times New Roman" w:hAnsi="Times New Roman" w:cs="Times New Roman"/>
          <w:szCs w:val="24"/>
          <w:lang w:eastAsia="ru-RU"/>
        </w:rPr>
        <w:t>сельского поселения</w:t>
      </w:r>
      <w:r w:rsidR="00137237" w:rsidRPr="0030459A">
        <w:rPr>
          <w:rFonts w:ascii="Times New Roman" w:hAnsi="Times New Roman" w:cs="Times New Roman"/>
          <w:iCs/>
          <w:kern w:val="2"/>
          <w:sz w:val="28"/>
          <w:szCs w:val="24"/>
        </w:rPr>
        <w:t xml:space="preserve"> </w:t>
      </w:r>
      <w:proofErr w:type="spellStart"/>
      <w:r w:rsidR="0077335C" w:rsidRPr="0030459A">
        <w:rPr>
          <w:rFonts w:ascii="Times New Roman" w:hAnsi="Times New Roman" w:cs="Times New Roman"/>
          <w:iCs/>
          <w:kern w:val="2"/>
          <w:sz w:val="24"/>
          <w:szCs w:val="24"/>
        </w:rPr>
        <w:t>Клетского</w:t>
      </w:r>
      <w:proofErr w:type="spellEnd"/>
      <w:r w:rsidR="00137237" w:rsidRPr="0030459A">
        <w:rPr>
          <w:rFonts w:ascii="Times New Roman" w:hAnsi="Times New Roman" w:cs="Times New Roman"/>
          <w:iCs/>
          <w:kern w:val="2"/>
          <w:sz w:val="24"/>
          <w:szCs w:val="24"/>
        </w:rPr>
        <w:t xml:space="preserve"> муниципального района Волгоградской</w:t>
      </w:r>
      <w:r w:rsidR="00137237" w:rsidRPr="003A2248">
        <w:rPr>
          <w:rFonts w:ascii="Times New Roman" w:hAnsi="Times New Roman" w:cs="Times New Roman"/>
          <w:iCs/>
          <w:kern w:val="2"/>
          <w:sz w:val="24"/>
          <w:szCs w:val="24"/>
        </w:rPr>
        <w:t xml:space="preserve"> области</w:t>
      </w:r>
      <w:r w:rsidR="006C14DE" w:rsidRPr="003A2248">
        <w:rPr>
          <w:rFonts w:ascii="Times New Roman" w:hAnsi="Times New Roman" w:cs="Times New Roman"/>
          <w:iCs/>
          <w:kern w:val="2"/>
          <w:sz w:val="24"/>
          <w:szCs w:val="24"/>
        </w:rPr>
        <w:t xml:space="preserve"> решения </w:t>
      </w:r>
      <w:r w:rsidR="006B2B28" w:rsidRPr="003A2248">
        <w:rPr>
          <w:rFonts w:ascii="Times New Roman" w:hAnsi="Times New Roman" w:cs="Times New Roman"/>
          <w:sz w:val="24"/>
          <w:szCs w:val="24"/>
        </w:rPr>
        <w:t>последовательность мероприятий в рамках заключения договора о комплексном развитии территории</w:t>
      </w:r>
      <w:proofErr w:type="gramEnd"/>
      <w:r w:rsidR="006B2B28" w:rsidRPr="003A2248">
        <w:rPr>
          <w:rFonts w:ascii="Times New Roman" w:hAnsi="Times New Roman" w:cs="Times New Roman"/>
          <w:sz w:val="24"/>
          <w:szCs w:val="24"/>
        </w:rPr>
        <w:t>, в том числе заключаемого по инициативе правообладателя (правообладателей) земельных участков и (или) расположенных на них объектов недвижимого имущества</w:t>
      </w:r>
      <w:r w:rsidR="00024D7C" w:rsidRPr="003A2248">
        <w:rPr>
          <w:rFonts w:ascii="Times New Roman" w:hAnsi="Times New Roman" w:cs="Times New Roman"/>
          <w:iCs/>
          <w:kern w:val="2"/>
          <w:sz w:val="24"/>
          <w:szCs w:val="24"/>
        </w:rPr>
        <w:t xml:space="preserve">) </w:t>
      </w:r>
      <w:r w:rsidR="001F6A1F" w:rsidRPr="003A2248">
        <w:rPr>
          <w:rFonts w:ascii="Times New Roman" w:hAnsi="Times New Roman" w:cs="Times New Roman"/>
          <w:iCs/>
          <w:kern w:val="2"/>
          <w:sz w:val="24"/>
          <w:szCs w:val="24"/>
        </w:rPr>
        <w:t>(далее – Решение)</w:t>
      </w:r>
      <w:r w:rsidR="006C14DE" w:rsidRPr="003A2248">
        <w:rPr>
          <w:rFonts w:ascii="Times New Roman" w:hAnsi="Times New Roman" w:cs="Times New Roman"/>
          <w:iCs/>
          <w:kern w:val="2"/>
          <w:sz w:val="24"/>
          <w:szCs w:val="24"/>
        </w:rPr>
        <w:t>.</w:t>
      </w:r>
      <w:r w:rsidR="00070C91" w:rsidRPr="003A2248">
        <w:rPr>
          <w:rFonts w:ascii="Times New Roman" w:hAnsi="Times New Roman" w:cs="Times New Roman"/>
          <w:iCs/>
          <w:kern w:val="2"/>
          <w:sz w:val="24"/>
          <w:szCs w:val="24"/>
        </w:rPr>
        <w:tab/>
      </w:r>
    </w:p>
    <w:p w:rsidR="00727AD3" w:rsidRPr="00727AD3" w:rsidRDefault="00727AD3" w:rsidP="00727AD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727AD3">
        <w:rPr>
          <w:rFonts w:ascii="Times New Roman" w:hAnsi="Times New Roman" w:cs="Times New Roman"/>
          <w:sz w:val="24"/>
          <w:szCs w:val="24"/>
          <w:lang w:eastAsia="ru-RU"/>
        </w:rPr>
        <w:t>2. Комплексное развитие территории жилой застройки осуществляется в отношении застроенной территории, в границах которой расположены:</w:t>
      </w:r>
    </w:p>
    <w:p w:rsidR="00727AD3" w:rsidRPr="00727AD3" w:rsidRDefault="00727AD3" w:rsidP="00727AD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7AD3">
        <w:rPr>
          <w:rFonts w:ascii="Times New Roman" w:hAnsi="Times New Roman" w:cs="Times New Roman"/>
          <w:sz w:val="24"/>
          <w:szCs w:val="24"/>
          <w:lang w:eastAsia="ru-RU"/>
        </w:rPr>
        <w:t xml:space="preserve">1) многоквартирные дома, признанные </w:t>
      </w:r>
      <w:r w:rsidRPr="00216E8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аварийными</w:t>
      </w:r>
      <w:r w:rsidRPr="00727AD3">
        <w:rPr>
          <w:rFonts w:ascii="Times New Roman" w:hAnsi="Times New Roman" w:cs="Times New Roman"/>
          <w:sz w:val="24"/>
          <w:szCs w:val="24"/>
          <w:lang w:eastAsia="ru-RU"/>
        </w:rPr>
        <w:t xml:space="preserve"> и подлежащими сносу или реконструкции;</w:t>
      </w:r>
    </w:p>
    <w:p w:rsidR="00727AD3" w:rsidRPr="00727AD3" w:rsidRDefault="00727AD3" w:rsidP="00727AD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7AD3">
        <w:rPr>
          <w:rFonts w:ascii="Times New Roman" w:hAnsi="Times New Roman" w:cs="Times New Roman"/>
          <w:sz w:val="24"/>
          <w:szCs w:val="24"/>
          <w:lang w:eastAsia="ru-RU"/>
        </w:rPr>
        <w:t xml:space="preserve">2) многоквартирные дома, которые не признаны аварийными и подлежащими сносу или реконструкции и которые соответствуют критериям, установленным нормативным правовым актом субъекта Российской Федерации. </w:t>
      </w:r>
    </w:p>
    <w:p w:rsidR="003A2248" w:rsidRPr="003A2248" w:rsidRDefault="003509D9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3A2248" w:rsidRPr="003A2248">
        <w:rPr>
          <w:rFonts w:ascii="Times New Roman" w:hAnsi="Times New Roman" w:cs="Times New Roman"/>
          <w:sz w:val="24"/>
          <w:szCs w:val="24"/>
        </w:rPr>
        <w:t>Основанием для подготовки и принятия решений о комплексном развитии территории являются:</w:t>
      </w:r>
    </w:p>
    <w:p w:rsidR="003A2248" w:rsidRPr="003A2248" w:rsidRDefault="00C54CD0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</w:rPr>
        <w:t>поступившее в отношении определенной территории или части территории заявление физического или юридического лица, не являющегося правообладателем всех земельных участков в границах соответствующей территории и (или) расположенных на них объектов недвижимого имущества (далее - заинтересованное лицо), о намерении принять участие в комплексном развитии территории, в том числе путем участия в торгах на право заключения договора о комплексном развитии территории, реализовать инвестиционный проект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A2248" w:rsidRPr="003A2248">
        <w:rPr>
          <w:rFonts w:ascii="Times New Roman" w:hAnsi="Times New Roman" w:cs="Times New Roman"/>
          <w:sz w:val="24"/>
          <w:szCs w:val="24"/>
        </w:rPr>
        <w:t>предусматривающий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</w:rPr>
        <w:t xml:space="preserve"> комплексное развитие территорий, с приложением материалов, необходимых для рассмотрения и принятия решения о комплексном развитии территории, указанных в пункте 2.2 настоящего Порядка;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</w:rPr>
        <w:t>1.</w:t>
      </w:r>
      <w:r w:rsidR="003509D9">
        <w:rPr>
          <w:rFonts w:ascii="Times New Roman" w:hAnsi="Times New Roman" w:cs="Times New Roman"/>
          <w:sz w:val="24"/>
          <w:szCs w:val="24"/>
        </w:rPr>
        <w:t>4</w:t>
      </w:r>
      <w:r w:rsidRPr="003A2248">
        <w:rPr>
          <w:rFonts w:ascii="Times New Roman" w:hAnsi="Times New Roman" w:cs="Times New Roman"/>
          <w:sz w:val="24"/>
          <w:szCs w:val="24"/>
        </w:rPr>
        <w:t xml:space="preserve">. Заявление о намерении принять участие в комплексном развитии территории, о комплексном развитии территории по инициативе правообладателей земельных участков и (или) расположенных на них объектов недвижимости, направляются в Администрацию </w:t>
      </w:r>
      <w:proofErr w:type="spellStart"/>
      <w:r w:rsidR="00253FE9" w:rsidRPr="00253FE9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77335C" w:rsidRPr="00253FE9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77335C" w:rsidRPr="00253FE9">
        <w:rPr>
          <w:rFonts w:ascii="Times New Roman" w:hAnsi="Times New Roman" w:cs="Times New Roman"/>
          <w:sz w:val="18"/>
          <w:szCs w:val="20"/>
          <w:lang w:eastAsia="ru-RU"/>
        </w:rPr>
        <w:t xml:space="preserve"> </w:t>
      </w:r>
      <w:r w:rsidRPr="00253FE9">
        <w:rPr>
          <w:rFonts w:ascii="Times New Roman" w:hAnsi="Times New Roman" w:cs="Times New Roman"/>
          <w:sz w:val="24"/>
          <w:szCs w:val="24"/>
        </w:rPr>
        <w:t>(</w:t>
      </w:r>
      <w:r w:rsidRPr="003A2248">
        <w:rPr>
          <w:rFonts w:ascii="Times New Roman" w:hAnsi="Times New Roman" w:cs="Times New Roman"/>
          <w:sz w:val="24"/>
          <w:szCs w:val="24"/>
        </w:rPr>
        <w:t>далее - уполномоченный орган).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3A2248" w:rsidRPr="003A5862" w:rsidRDefault="003A2248" w:rsidP="003A5862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A5862">
        <w:rPr>
          <w:rFonts w:ascii="Times New Roman" w:hAnsi="Times New Roman" w:cs="Times New Roman"/>
          <w:b/>
          <w:sz w:val="24"/>
          <w:szCs w:val="24"/>
          <w:lang w:eastAsia="ru-RU"/>
        </w:rPr>
        <w:t>2. Порядок подготовки проекта решения</w:t>
      </w:r>
    </w:p>
    <w:p w:rsidR="003A2248" w:rsidRPr="003A5862" w:rsidRDefault="003A2248" w:rsidP="003A5862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3A5862">
        <w:rPr>
          <w:rFonts w:ascii="Times New Roman" w:hAnsi="Times New Roman" w:cs="Times New Roman"/>
          <w:b/>
          <w:sz w:val="24"/>
          <w:szCs w:val="24"/>
          <w:lang w:eastAsia="ru-RU"/>
        </w:rPr>
        <w:t>о комплексном развитии территории</w:t>
      </w:r>
      <w:r w:rsidR="008E7F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жилой застройки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5E5F81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2.1. Решение о комплексном развитии территории жилой застройки</w:t>
      </w:r>
      <w:r w:rsidR="003A58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(далее - решение о комплексном развитии территории) принима</w:t>
      </w:r>
      <w:r w:rsidR="003A5862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ся в форме постановления Администрации </w:t>
      </w:r>
      <w:proofErr w:type="spellStart"/>
      <w:r w:rsidR="005E5F81" w:rsidRPr="005E5F81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77335C" w:rsidRPr="005E5F81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Pr="005E5F8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Par58"/>
      <w:bookmarkEnd w:id="2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2.2. К решению о комплексном развитии территории прилагаются материалы, необходимые для рассмотрения и принятия решения о комплексном развитии территории </w:t>
      </w:r>
      <w:r w:rsidR="00702388">
        <w:rPr>
          <w:rFonts w:ascii="Times New Roman" w:hAnsi="Times New Roman" w:cs="Times New Roman"/>
          <w:sz w:val="24"/>
          <w:szCs w:val="24"/>
          <w:lang w:eastAsia="ru-RU"/>
        </w:rPr>
        <w:t xml:space="preserve">жилой застройки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(далее - материалы):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2.2.1. Архитектурно-градостроительная концепция развития территории, включающая:</w:t>
      </w:r>
    </w:p>
    <w:p w:rsidR="003A2248" w:rsidRPr="003A2248" w:rsidRDefault="0070238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ситуационный план территории, в отношении которой предлагается ее комплексное развитие, с указанием границ такой территории, кадастровых номеров и площади, расположенных в границах такой территории земельных участков и (или) объектов капитального строительства;</w:t>
      </w:r>
    </w:p>
    <w:p w:rsidR="003A2248" w:rsidRPr="003A2248" w:rsidRDefault="0070238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схему планировочной организации территории (земельного участка, земельных участков) с расчетом показателей в соответствии с действующими нормативами градостроительного проектирования и (или) иные графические материалы, отражающие предложения по использованию территории (земельного участка, земельных участков);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планируемые сроки реализации решения о комплексном развитии территории и планируемые сроки реализации отдельных этапов комплексного развития территории;</w:t>
      </w:r>
    </w:p>
    <w:p w:rsidR="003A2248" w:rsidRPr="003A2248" w:rsidRDefault="00554CDF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графическое описание территории по результатам реализации решения о комплексном развитии территории, включая трехмерную модель предлагаемой застройки территории комплексного развития.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2.2.2. Финансово-экономическое обоснование реализации решения о комплексном развитии территории, включающее следующие разделы:</w:t>
      </w:r>
    </w:p>
    <w:p w:rsidR="003A2248" w:rsidRPr="003A2248" w:rsidRDefault="00B6399C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общие данные о комплексном развитии территории, экономическая и социальная значимость объектов, планируемых к размещению на данной территории;</w:t>
      </w:r>
    </w:p>
    <w:p w:rsidR="003A2248" w:rsidRPr="003A2248" w:rsidRDefault="00B6399C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организационный план (этапы реализации решения о комплексном развитии территории, сроки реализации этапов комплексного развития территории, сроки начала строительства и ввода в эксплуатацию объектов, создаваемых в результате реализации решения о комплексном развитии территории);</w:t>
      </w:r>
    </w:p>
    <w:p w:rsidR="003A2248" w:rsidRPr="003A2248" w:rsidRDefault="00B6399C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информация о потребности объекта, объектов, создаваемых в результате реализации решения о комплексном развитии территории, в подключении (технологическом присоединении) к сетям электроснабжения, газоснабжения и инженерно-технического обеспечения с указанием планируемого потребления ресурсов и технической возможности подключения (технологического присоединения) к сетям электроснабжения, газоснабжения и инженерно-технического обеспечения;</w:t>
      </w:r>
    </w:p>
    <w:p w:rsidR="003A2248" w:rsidRPr="003A2248" w:rsidRDefault="00B6399C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информация о необходимости и технической возможности присоединения объекта, объектов, создаваемых в результате реализации решения о комплексном развитии территории, к транспортной инфраструктуре;</w:t>
      </w:r>
    </w:p>
    <w:p w:rsidR="003A2248" w:rsidRPr="003A2248" w:rsidRDefault="00B6399C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перечень объектов регионального и (или) местного значения, планируемых к строительству при реализации решения о комплексном развитии территории, и их планируемые параметры (в том числе дошкольные образовательные организации, общеобразовательные учреждения, поликлиники, стоянки автомобилей, в том числе для временного хранения автомобилей);</w:t>
      </w:r>
    </w:p>
    <w:p w:rsidR="003A2248" w:rsidRPr="003A2248" w:rsidRDefault="00B6399C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информация о наличии потребности в предоставлении средств федерального, областного или местного бюджета при реализации решения о комплексном развитии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2.2.3. Пояснительная записка, которая должна содержать обоснование:</w:t>
      </w:r>
    </w:p>
    <w:p w:rsidR="003A2248" w:rsidRPr="003A2248" w:rsidRDefault="00470244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о соответствии содержания решения о комплексном развитии территории целям комплексного развития территории, указанным в </w:t>
      </w:r>
      <w:hyperlink r:id="rId10" w:history="1"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64</w:t>
        </w:r>
      </w:hyperlink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</w:p>
    <w:p w:rsidR="003A2248" w:rsidRPr="003A2248" w:rsidRDefault="00470244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о включении земельных участков и (или) объектов капитального строительства, в том числе находящихся в государственной и (или) муниципальной собственности, в границы территории, в отношении которой планируется комплексное развитие.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2.2.4. Для  комплексного разви</w:t>
      </w:r>
      <w:r w:rsidR="00207F01">
        <w:rPr>
          <w:rFonts w:ascii="Times New Roman" w:hAnsi="Times New Roman" w:cs="Times New Roman"/>
          <w:sz w:val="24"/>
          <w:szCs w:val="24"/>
          <w:lang w:eastAsia="ru-RU"/>
        </w:rPr>
        <w:t xml:space="preserve">тия территории жилой застройки также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прилагаются:</w:t>
      </w:r>
    </w:p>
    <w:p w:rsidR="003A2248" w:rsidRPr="003A2248" w:rsidRDefault="00207F01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информация о реквизитах решения о признании многоквартирного дома аварийным и подлежащим сносу или реконструкции в отношении многоквартирных домов, расположенных на территории, подлежащей комплексному развитию;</w:t>
      </w:r>
    </w:p>
    <w:p w:rsidR="003A2248" w:rsidRPr="003A2248" w:rsidRDefault="00207F01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юридического лица, являющегося членом </w:t>
      </w:r>
      <w:proofErr w:type="spell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о соответствии многоквартирного дома, не признанного в установленном порядке аварийным и подлежащим сносу или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реконструкции, расположенного на территории, подлежащей комплексному развитию, одному или нескольким критериям, установленным </w:t>
      </w:r>
      <w:hyperlink r:id="rId11" w:history="1"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пунктом 2 части</w:t>
        </w:r>
        <w:proofErr w:type="gramEnd"/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2 статьи 65</w:t>
        </w:r>
      </w:hyperlink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2.3. Подготовка предложений, пакета документов и проекта решения о комплексном развитии территории осуществляется уполномоченным органом.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Par79"/>
      <w:bookmarkEnd w:id="3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2.4. Уполномоченный орган в течение 3 рабочих дней со дня приема заявления заинтересованного лица о намерении принять участие в комплексном развитии территории и материалов, указанных в </w:t>
      </w:r>
      <w:hyperlink w:anchor="Par58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выполняет одно из следующих действий: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Par80"/>
      <w:bookmarkEnd w:id="4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2.4.1. Направляет заявление заинтересованного лица о намерении принять участие в комплексном развитии территории и материалы, указанные в </w:t>
      </w:r>
      <w:hyperlink w:anchor="Par58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в  следующие организации и органы: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ресурсоснабжающие</w:t>
      </w:r>
      <w:proofErr w:type="spell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организации - о предоставлении информации о возможности и условиях подключения объектов, предполагаемых к строительству в границах подлежащей комплексному развитию территории по инициативе органа местного самоуправления, к сетям тепл</w:t>
      </w:r>
      <w:proofErr w:type="gram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>-, водоснабжения и водоотведения; об имеющихся на территории сетях;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в Управление Федеральной службы государственной регистрации, кадастра и картографии по Ростовской области - о предоставлении сведений из Единого государственного реестра недвижимости в отношении земельных участков и расположенных ни них объектов недвижимого имущества в границах территории, подлежащей комплексному развитию территории;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в Комитет по охране объектов культурного наследия </w:t>
      </w:r>
      <w:r w:rsidR="00207F01">
        <w:rPr>
          <w:rFonts w:ascii="Times New Roman" w:hAnsi="Times New Roman" w:cs="Times New Roman"/>
          <w:sz w:val="24"/>
          <w:szCs w:val="24"/>
          <w:lang w:eastAsia="ru-RU"/>
        </w:rPr>
        <w:t>Волгоград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ской области - о наличии (отсутствии) на подлежащей комплексному развитию территории объектов культурного наследия федерального, регионального либо местного (муниципального) значения;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в иные государственные или муниципальные органы и иные организации в случае необходимости.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2.4.2. Возвращает материалы лицу, от которого поступило заявление о намерении принять участие в комплексном развитии территории, при наличии следующих оснований: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2.4.2.1. Представленные материалы, необходимые для принятия решения о комплексном развитии территории, не соответствуют требованиям, установленным </w:t>
      </w:r>
      <w:hyperlink w:anchor="Par58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пунктом 2.2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2.4.2.2. В отношении всей или части территории, указанной в заявлении о намерении принять участие в комплексном развитии территории, подготовлен проект решения о комплексном развитии этой же территории и опубликован в соответствии с Градостроительным </w:t>
      </w:r>
      <w:hyperlink r:id="rId12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3A2248" w:rsidRPr="00B14A3B" w:rsidRDefault="003A2248" w:rsidP="00D24E62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Par89"/>
      <w:bookmarkEnd w:id="5"/>
      <w:r w:rsidRPr="003A2248">
        <w:rPr>
          <w:rFonts w:ascii="Times New Roman" w:hAnsi="Times New Roman" w:cs="Times New Roman"/>
          <w:sz w:val="24"/>
          <w:szCs w:val="24"/>
          <w:lang w:eastAsia="ru-RU"/>
        </w:rPr>
        <w:t>2.5. По результатам</w:t>
      </w:r>
      <w:r w:rsidR="00D24E62"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получения запрашиваемых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документов, направленных в соответствии с </w:t>
      </w:r>
      <w:hyperlink w:anchor="Par80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пунктом 2.4.1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</w:t>
      </w:r>
      <w:r w:rsidR="00D24E62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5E5F81" w:rsidRPr="00B14A3B">
        <w:rPr>
          <w:rFonts w:ascii="Times New Roman" w:hAnsi="Times New Roman" w:cs="Times New Roman"/>
          <w:szCs w:val="24"/>
          <w:lang w:eastAsia="ru-RU"/>
        </w:rPr>
        <w:t>Кременского</w:t>
      </w:r>
      <w:proofErr w:type="spellEnd"/>
      <w:r w:rsidR="0077335C" w:rsidRPr="00B14A3B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D24E62" w:rsidRPr="0077335C">
        <w:rPr>
          <w:rFonts w:ascii="Times New Roman" w:hAnsi="Times New Roman" w:cs="Times New Roman"/>
          <w:sz w:val="28"/>
          <w:szCs w:val="24"/>
          <w:lang w:eastAsia="ru-RU"/>
        </w:rPr>
        <w:t xml:space="preserve">  </w:t>
      </w:r>
      <w:r w:rsidR="00D24E62">
        <w:rPr>
          <w:rFonts w:ascii="Times New Roman" w:hAnsi="Times New Roman" w:cs="Times New Roman"/>
          <w:sz w:val="24"/>
          <w:szCs w:val="24"/>
          <w:lang w:eastAsia="ru-RU"/>
        </w:rPr>
        <w:t xml:space="preserve">в коллегиальном порядке </w:t>
      </w:r>
      <w:r w:rsidR="00D24E62" w:rsidRPr="006A7F7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(специалистами отделов администрации </w:t>
      </w:r>
      <w:proofErr w:type="spellStart"/>
      <w:r w:rsidR="00B14A3B" w:rsidRPr="006A7F7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Кременского</w:t>
      </w:r>
      <w:proofErr w:type="spellEnd"/>
      <w:r w:rsidR="00B14A3B" w:rsidRPr="006A7F7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7335C" w:rsidRPr="006A7F71">
        <w:rPr>
          <w:rFonts w:ascii="Times New Roman" w:hAnsi="Times New Roman" w:cs="Times New Roman"/>
          <w:color w:val="FF0000"/>
          <w:szCs w:val="24"/>
          <w:lang w:eastAsia="ru-RU"/>
        </w:rPr>
        <w:t>сельского поселения</w:t>
      </w:r>
      <w:r w:rsidR="00D24E62" w:rsidRPr="006A7F7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  <w:r w:rsidR="00D24E62" w:rsidRPr="00B14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15B96" w:rsidRPr="00B14A3B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принимает решение в отказе или согласовании проекта решения о комплексном развитии, после </w:t>
      </w:r>
      <w:r w:rsidR="00D24E62" w:rsidRPr="00B14A3B">
        <w:rPr>
          <w:rFonts w:ascii="Times New Roman" w:hAnsi="Times New Roman" w:cs="Times New Roman"/>
          <w:sz w:val="24"/>
          <w:szCs w:val="24"/>
          <w:lang w:eastAsia="ru-RU"/>
        </w:rPr>
        <w:t>осуществл</w:t>
      </w:r>
      <w:r w:rsidR="00B15B96" w:rsidRPr="00B14A3B">
        <w:rPr>
          <w:rFonts w:ascii="Times New Roman" w:hAnsi="Times New Roman" w:cs="Times New Roman"/>
          <w:sz w:val="24"/>
          <w:szCs w:val="24"/>
          <w:lang w:eastAsia="ru-RU"/>
        </w:rPr>
        <w:t>ения</w:t>
      </w:r>
      <w:r w:rsidR="00D24E62" w:rsidRPr="00B14A3B">
        <w:rPr>
          <w:rFonts w:ascii="Times New Roman" w:hAnsi="Times New Roman" w:cs="Times New Roman"/>
          <w:sz w:val="24"/>
          <w:szCs w:val="24"/>
          <w:lang w:eastAsia="ru-RU"/>
        </w:rPr>
        <w:t xml:space="preserve"> оценк</w:t>
      </w:r>
      <w:r w:rsidR="00B15B96" w:rsidRPr="00B14A3B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24E62" w:rsidRPr="00B14A3B">
        <w:rPr>
          <w:rFonts w:ascii="Times New Roman" w:hAnsi="Times New Roman" w:cs="Times New Roman"/>
          <w:sz w:val="24"/>
          <w:szCs w:val="24"/>
          <w:lang w:eastAsia="ru-RU"/>
        </w:rPr>
        <w:t xml:space="preserve"> следующей информации:</w:t>
      </w:r>
    </w:p>
    <w:p w:rsidR="003A2248" w:rsidRPr="003A2248" w:rsidRDefault="00D24E62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6" w:name="Par90"/>
      <w:bookmarkEnd w:id="6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о соответствии (несоответствии), условиях соответствия архитектурно-градостроительной концепции развития территории и перечня объектов регионального и (или) местного значения, планируемых к строительству при реализации решения о комплексном развитии территории, и их планируемых параметров документам территориального планирования, нормативам градостроительного проектирования, </w:t>
      </w:r>
      <w:r w:rsidR="00B14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требованиям градостроительных регламентов, документации по планировке территории, а в случае ее отсутствия - о возможности подготовки и утверждения в целях комплексного развития соответствующей территории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3A2248" w:rsidRDefault="00F876C0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(несоответствии), условиях соответствия сведений о возможности обеспечения объекта, объектов, создаваемых в результате реализации решения о комплексном развитии территории, услугами </w:t>
      </w:r>
      <w:proofErr w:type="spell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- и водоснабжения, водоотведения, в том числе в соответствии с программой комплексного развития систем коммунальной инфраструктуры, действующими муниципальными и (или)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ведомственными целевыми программами, инвестиционными программами </w:t>
      </w:r>
      <w:proofErr w:type="spell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организаций; </w:t>
      </w:r>
      <w:proofErr w:type="gram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информации о наличии потребности в предоставлении средств федерального, областного или местного бюджета при реализации решения о комплексном развитии территории на создание объектов коммунальной инфраструктуры; информации о наличии на подлежащей комплексному развитию территории объектов коммунальной инфраструктуры, о расположенных на подлежащей комплексному развитию территории многоквартирных домах, признанных аварийными и подлежащими сносу или реконструкции.</w:t>
      </w:r>
      <w:proofErr w:type="gramEnd"/>
    </w:p>
    <w:p w:rsidR="003A2248" w:rsidRPr="003A2248" w:rsidRDefault="0072495B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расположенных на подлежащей комплексному развитию территории многоквартирных домах, которые не признаны аварийными и подлежащими сносу или реконструкции, а также предложения по благоустройству подлежащей комплексному развитию территории с указанием перечня видов работ по благоустройству территории, сроков их исполнения, </w:t>
      </w:r>
      <w:proofErr w:type="gramEnd"/>
    </w:p>
    <w:p w:rsidR="003A2248" w:rsidRPr="003A2248" w:rsidRDefault="00106EC7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принятых </w:t>
      </w:r>
      <w:proofErr w:type="gram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решениях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в отношении земельных участков, расположенных на территории, подлежащей комплексному развитию, а также предоставлении соответствующих актов.</w:t>
      </w:r>
    </w:p>
    <w:p w:rsidR="003A2248" w:rsidRPr="003A2248" w:rsidRDefault="00044C0F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об обоснованности включения земельных участков и (или) объектов капитального строительства, в том числе находящихся в государственной и (или) муниципальной собственности, в границы территории, в отношении которой планируется комплексное развитие; информацию об объектах недвижимости, находящихся в муниципальной собственности и земельных участках, находящихся в муниципальной собственности в границах территории, подлежащей комплексному развитию, включая сведения о существующих правах, ограничениях, обременениях прав и их условиях, о планируемых к реализации на торгах земельных участков и объектов недвижимости, о принятых </w:t>
      </w:r>
      <w:proofErr w:type="gram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решениях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в отношении земельных участков, расположенных на территории, подлежащей комплексному развитию, а также </w:t>
      </w:r>
      <w:proofErr w:type="gram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предоставлении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соответствующих актов.</w:t>
      </w:r>
    </w:p>
    <w:p w:rsidR="003A2248" w:rsidRPr="003A2248" w:rsidRDefault="00EF5E35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наличии на подлежащей комплексному развитию территории действующих инвестиционных проектов.</w:t>
      </w:r>
    </w:p>
    <w:p w:rsidR="003A2248" w:rsidRPr="003A2248" w:rsidRDefault="00A639C3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перечня объектов регионального и (или) местного значения в сфере образования, планируемых к строительству при реализации решения о комплексном развитии территории, и их планируемых параметров фактической обеспеченности и потребности в таких объектах.</w:t>
      </w:r>
    </w:p>
    <w:p w:rsidR="003A2248" w:rsidRPr="003A2248" w:rsidRDefault="00DE283D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перечня объектов регионального и (или) местного значения в сфере здравоохранения, планируемых к строительству при реализации решения о комплексном развитии территории, и их планируемых параметров фактической обеспеченности и потребности в таких объектах.</w:t>
      </w:r>
    </w:p>
    <w:p w:rsidR="003A2248" w:rsidRPr="003A2248" w:rsidRDefault="00DE283D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перечня объектов регионального и (или) местного значения в сфере культуры, планируемых к строительству при реализации решения о комплексном развитии территории, и их планируемых параметров фактической обеспеченности и потребности таких объектах.</w:t>
      </w:r>
    </w:p>
    <w:p w:rsidR="003A2248" w:rsidRPr="003A2248" w:rsidRDefault="00DE283D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соответствии перечня объектов регионального и (или) местного значения в сфере физической культуры и спорта, планируемых к строительству при реализации решения о комплексном развитии территории, и их планируемых параметров фактической обеспеченности и потребности в таких объектах.</w:t>
      </w:r>
    </w:p>
    <w:p w:rsidR="003A2248" w:rsidRPr="003A2248" w:rsidRDefault="00DE283D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проведенных на день направления запроса мероприятиях в рамках муниципального земельного контроля в отношении земельных участков, расположенных на территории, подлежащей комплексному развитию, а также предоставлении соответствующих актов.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2.6. </w:t>
      </w:r>
      <w:bookmarkStart w:id="7" w:name="Par102"/>
      <w:bookmarkEnd w:id="7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Уполномоченный орган в течение 5 рабочих дней со дня </w:t>
      </w:r>
      <w:r w:rsidR="00DB70E5">
        <w:rPr>
          <w:rFonts w:ascii="Times New Roman" w:hAnsi="Times New Roman" w:cs="Times New Roman"/>
          <w:sz w:val="24"/>
          <w:szCs w:val="24"/>
          <w:lang w:eastAsia="ru-RU"/>
        </w:rPr>
        <w:t>рассмотрения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запрашиваемых сведений,  отказывает в утверждении проекта решения о комплексном развитии территории при наличии следующих оснований: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AA440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proofErr w:type="gram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В границах территории, подлежащей комплексному развитию, расположены:</w:t>
      </w:r>
      <w:proofErr w:type="gramEnd"/>
    </w:p>
    <w:p w:rsidR="003A2248" w:rsidRPr="003A2248" w:rsidRDefault="00AA440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земельные участки и (или) иные объекты недвижимого имущества, не предусмотренные </w:t>
      </w:r>
      <w:hyperlink r:id="rId13" w:history="1"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частями 2</w:t>
        </w:r>
      </w:hyperlink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hyperlink r:id="rId14" w:history="1"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5 статьи 65</w:t>
        </w:r>
      </w:hyperlink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Федерации, и (или)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объекты недвижимого имущества, указанные в </w:t>
      </w:r>
      <w:hyperlink r:id="rId15" w:history="1"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части 6 статьи 65</w:t>
        </w:r>
      </w:hyperlink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</w:p>
    <w:p w:rsidR="003A2248" w:rsidRPr="003A2248" w:rsidRDefault="00AA440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земельные участки, в отношении которых действует решение о предварительном согласовании предоставления земельного участка, принятое в соответствии с Земельным </w:t>
      </w:r>
      <w:hyperlink r:id="rId16" w:history="1"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либо размещено извещение о проведен</w:t>
      </w:r>
      <w:proofErr w:type="gram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кциона по продаже земельного участка или аукциона на право заключения договора аренды земельного участка;</w:t>
      </w:r>
    </w:p>
    <w:p w:rsidR="003A2248" w:rsidRPr="003A2248" w:rsidRDefault="005549A0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находящиеся в муниципальной собственности объекты недвижимого имущества, в отношении которых размещены информационные сообщения о продаже государственного или муниципального имущества в соответствии с Федеральным </w:t>
      </w:r>
      <w:hyperlink r:id="rId17" w:history="1"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от 21.12.2001 N178-ФЗ "О приватизации государственного и муниципального имущества" (далее - Закон N 178-ФЗ) указанными в таких сообщениях способами приватизации государственного или муниципального имущества, за исключением случаев отмены приватизации муниципального имущества, а также случаев, когда продажа муниципального</w:t>
      </w:r>
      <w:proofErr w:type="gramEnd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имущества не состоялась по основаниям, установленным указанным Федеральным законом</w:t>
      </w:r>
      <w:r w:rsidR="00733C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690C6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Предусмотренные проектом решения о комплексном развитии территории виды разрешенного использования земельных участков и объектов капитального строительства, предельные параметры разрешенного строительства, реконструкции объектов капитального строительства не обеспечивают достижения установленных в </w:t>
      </w:r>
      <w:hyperlink r:id="rId18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части 1 статьи 64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целей комплексного развития территории и (или) расчетных показателей минимально допустимого уровня обеспеченности территории, подлежащей комплексному развитию, объектами коммунальной, транспортной, социальной инфраструктур, расчетных показателей</w:t>
      </w:r>
      <w:proofErr w:type="gram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максимально допустимого уровня территориальной доступности указанных объектов для населения, расчетных показателей минимально допустимого уровня обеспеченности такой территории объектами благоустройства, при отсутствии в проекте решения сведений о мероприятиях по обеспечению достижения указанных показателей.</w:t>
      </w:r>
    </w:p>
    <w:p w:rsidR="003A2248" w:rsidRPr="003A2248" w:rsidRDefault="00690C6D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2.7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из сведений, полученных в соответствии с </w:t>
      </w:r>
      <w:hyperlink w:anchor="Par89" w:history="1">
        <w:r w:rsidR="003A2248"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пунктом 2.5</w:t>
        </w:r>
      </w:hyperlink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следует, что все мероприятия, необходимые для комплексного развития территории, включены в действующие муниципальные и (или) ведомственные целевые программы развития  </w:t>
      </w:r>
      <w:proofErr w:type="spellStart"/>
      <w:r w:rsidR="0014224F" w:rsidRPr="0014224F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77335C" w:rsidRPr="0014224F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77335C" w:rsidRPr="0014224F">
        <w:rPr>
          <w:rFonts w:ascii="Times New Roman" w:hAnsi="Times New Roman" w:cs="Times New Roman"/>
          <w:sz w:val="18"/>
          <w:szCs w:val="20"/>
          <w:lang w:eastAsia="ru-RU"/>
        </w:rPr>
        <w:t xml:space="preserve"> </w:t>
      </w:r>
      <w:r w:rsidR="003A2248" w:rsidRPr="0014224F">
        <w:rPr>
          <w:rFonts w:ascii="Times New Roman" w:hAnsi="Times New Roman" w:cs="Times New Roman"/>
          <w:sz w:val="24"/>
          <w:szCs w:val="24"/>
          <w:lang w:eastAsia="ru-RU"/>
        </w:rPr>
        <w:t>либо иные инвестиционные проекты и обеспечены финансированием из средств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бюджета </w:t>
      </w:r>
      <w:proofErr w:type="spellStart"/>
      <w:r w:rsidR="0014224F" w:rsidRPr="0014224F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77335C" w:rsidRPr="0014224F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, проект решения о комплексном развитии соответствующей территории не разрабатывается.</w:t>
      </w:r>
      <w:proofErr w:type="gramEnd"/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15B9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. Уполномоченный орган, при отсутствии оснований для отказа в утверждении проекта решения о комплексном развитии территории, установленных пунктом 2.</w:t>
      </w:r>
      <w:r w:rsidR="00B15B9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обеспечивает подготовку проекта решения о комплексном развитии территории с учетом сведений, предусмотренных пунктом 2.5 настоящего Порядка, в течение 10 рабочих дней со дня предоставления указанных сведений.</w:t>
      </w:r>
    </w:p>
    <w:p w:rsidR="003A2248" w:rsidRPr="003A2248" w:rsidRDefault="00A40784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 Уполномоченный орган </w:t>
      </w:r>
      <w:r w:rsidR="003A2248" w:rsidRPr="003A2248">
        <w:rPr>
          <w:rFonts w:ascii="Times New Roman" w:hAnsi="Times New Roman" w:cs="Times New Roman"/>
          <w:sz w:val="24"/>
          <w:szCs w:val="24"/>
        </w:rPr>
        <w:t>в течение 10 рабочих дней со дня завершения подготовки проекта решения о комплексном развитии территории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3A2248" w:rsidRPr="003A2248" w:rsidRDefault="00A40784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.1. Обеспечивает опубликование проекта решения о комплексном развитии территории в порядке, установленном для опубликования проектов нормативных правовых актов Администрации </w:t>
      </w:r>
      <w:proofErr w:type="spellStart"/>
      <w:r w:rsidR="0014224F" w:rsidRPr="00742B1E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77335C" w:rsidRPr="00742B1E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Pr="00742B1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3A2248" w:rsidRDefault="0030019A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.2. Осуществляет подготовку проекта договора о комплексном развитии территории (далее - проект договора).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3DD"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proofErr w:type="gramStart"/>
      <w:r w:rsidRPr="003A2248">
        <w:rPr>
          <w:rFonts w:ascii="Times New Roman" w:hAnsi="Times New Roman" w:cs="Times New Roman"/>
          <w:sz w:val="24"/>
          <w:szCs w:val="24"/>
        </w:rPr>
        <w:t>Обеспечивает мероприятия по размещению на информационных стендах (информационных щитах) проекта решения о комплексном развитии территории жилой застройки и проведению в установленном порядке общих собраний собственников многоквартирных домов,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застройки.</w:t>
      </w:r>
      <w:proofErr w:type="gramEnd"/>
      <w:r w:rsidRPr="003A2248">
        <w:rPr>
          <w:rFonts w:ascii="Times New Roman" w:hAnsi="Times New Roman" w:cs="Times New Roman"/>
          <w:sz w:val="24"/>
          <w:szCs w:val="24"/>
        </w:rPr>
        <w:t xml:space="preserve"> Формирует протокол общего </w:t>
      </w:r>
      <w:r w:rsidRPr="003A2248">
        <w:rPr>
          <w:rFonts w:ascii="Times New Roman" w:hAnsi="Times New Roman" w:cs="Times New Roman"/>
          <w:sz w:val="24"/>
          <w:szCs w:val="24"/>
        </w:rPr>
        <w:lastRenderedPageBreak/>
        <w:t>собрания собственников многоквартирных домов в срок не позднее 3 рабочих дней со дня проведения соответствующего собрания.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A2248" w:rsidRPr="003A2248" w:rsidRDefault="00A213DD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.4. Направляет проект решения о комплексном развитии территории в </w:t>
      </w:r>
      <w:r w:rsidR="006657CF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</w:t>
      </w:r>
      <w:r w:rsidR="0077335C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архитектуры </w:t>
      </w:r>
      <w:r w:rsidR="0077335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77335C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7335C">
        <w:rPr>
          <w:rFonts w:ascii="Times New Roman" w:hAnsi="Times New Roman" w:cs="Times New Roman"/>
          <w:sz w:val="24"/>
          <w:szCs w:val="24"/>
          <w:lang w:eastAsia="ru-RU"/>
        </w:rPr>
        <w:t>градостроительтсва</w:t>
      </w:r>
      <w:proofErr w:type="spellEnd"/>
      <w:r w:rsidR="006657CF">
        <w:rPr>
          <w:rFonts w:ascii="Times New Roman" w:hAnsi="Times New Roman" w:cs="Times New Roman"/>
          <w:sz w:val="24"/>
          <w:szCs w:val="24"/>
          <w:lang w:eastAsia="ru-RU"/>
        </w:rPr>
        <w:t xml:space="preserve"> Волгоградской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 для согласования границ территории, в отношение которой планируется принятие соответствующего решения. 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727AD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 Уполномоченный орган обеспечивает подготовку и направление обращения в адрес главы </w:t>
      </w:r>
      <w:proofErr w:type="spellStart"/>
      <w:r w:rsidR="00742B1E" w:rsidRPr="00742B1E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742B1E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5C2DFD" w:rsidRPr="00742B1E">
        <w:rPr>
          <w:rFonts w:ascii="Times New Roman" w:hAnsi="Times New Roman" w:cs="Times New Roman"/>
          <w:sz w:val="18"/>
          <w:szCs w:val="20"/>
          <w:lang w:eastAsia="ru-RU"/>
        </w:rPr>
        <w:t xml:space="preserve"> </w:t>
      </w:r>
      <w:r w:rsidRPr="00742B1E">
        <w:rPr>
          <w:rFonts w:ascii="Times New Roman" w:hAnsi="Times New Roman" w:cs="Times New Roman"/>
          <w:sz w:val="24"/>
          <w:szCs w:val="24"/>
          <w:lang w:eastAsia="ru-RU"/>
        </w:rPr>
        <w:t>о согласовании утверждения проекта решения о комплексном развитии территории</w:t>
      </w:r>
      <w:r w:rsidR="0050154D" w:rsidRPr="00742B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2B1E">
        <w:rPr>
          <w:rFonts w:ascii="Times New Roman" w:hAnsi="Times New Roman" w:cs="Times New Roman"/>
          <w:sz w:val="24"/>
          <w:szCs w:val="24"/>
          <w:lang w:eastAsia="ru-RU"/>
        </w:rPr>
        <w:t>в течение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10 рабочих дней: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50154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.1. Со дня </w:t>
      </w:r>
      <w:proofErr w:type="gram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окончания срока проведения общих собраний собственников многоквартирных</w:t>
      </w:r>
      <w:proofErr w:type="gram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домов, не признанных аварийными и подлежащими сносу или реконструкции и включенных в проект комплексного развития территории жилой застройки по вопросу включения многоквартирного дома в решение о комплексном развитии территории жилой застройки.</w:t>
      </w:r>
    </w:p>
    <w:p w:rsidR="003A2248" w:rsidRPr="003A2248" w:rsidRDefault="0050154D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2.10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.2. Со дня окончания срока, в течение которого правообладатели земельного участка и (или) объектов недвижимого имущества обязаны направить согласие (отказ) на заключение договора о комплексном развитии территории нежилой застройки в уполномоченный орган.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50154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.3. Со дня </w:t>
      </w:r>
      <w:proofErr w:type="gram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окончания срока подготовки проекта решения</w:t>
      </w:r>
      <w:proofErr w:type="gram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 комплексном развитии незастроенной территории.</w:t>
      </w:r>
    </w:p>
    <w:p w:rsidR="003A2248" w:rsidRPr="007F089B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50154D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 Утверждение решения о комплексном развитии территории осуществляется </w:t>
      </w:r>
      <w:r w:rsidR="0050154D">
        <w:rPr>
          <w:rFonts w:ascii="Times New Roman" w:hAnsi="Times New Roman" w:cs="Times New Roman"/>
          <w:sz w:val="24"/>
          <w:szCs w:val="24"/>
          <w:lang w:eastAsia="ru-RU"/>
        </w:rPr>
        <w:t xml:space="preserve">Главой </w:t>
      </w:r>
      <w:proofErr w:type="spellStart"/>
      <w:r w:rsidR="00742B1E" w:rsidRPr="00742B1E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742B1E" w:rsidRPr="00742B1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2DFD" w:rsidRPr="00742B1E">
        <w:rPr>
          <w:rFonts w:ascii="Times New Roman" w:hAnsi="Times New Roman" w:cs="Times New Roman"/>
          <w:szCs w:val="24"/>
          <w:lang w:eastAsia="ru-RU"/>
        </w:rPr>
        <w:t>сельского поселения</w:t>
      </w:r>
      <w:r w:rsidR="005C2DFD" w:rsidRPr="00742B1E">
        <w:rPr>
          <w:rFonts w:ascii="Times New Roman" w:hAnsi="Times New Roman" w:cs="Times New Roman"/>
          <w:sz w:val="18"/>
          <w:szCs w:val="20"/>
          <w:lang w:eastAsia="ru-RU"/>
        </w:rPr>
        <w:t xml:space="preserve"> </w:t>
      </w:r>
      <w:r w:rsidR="0050154D" w:rsidRPr="00742B1E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5 рабочих дней со дня получения проекта </w:t>
      </w:r>
      <w:r w:rsidR="00F55416" w:rsidRPr="00742B1E">
        <w:rPr>
          <w:rFonts w:ascii="Times New Roman" w:hAnsi="Times New Roman" w:cs="Times New Roman"/>
          <w:sz w:val="24"/>
          <w:szCs w:val="24"/>
          <w:lang w:eastAsia="ru-RU"/>
        </w:rPr>
        <w:t>постановления об утверждении</w:t>
      </w:r>
      <w:r w:rsidR="00F554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5416" w:rsidRPr="003A2248">
        <w:rPr>
          <w:rFonts w:ascii="Times New Roman" w:hAnsi="Times New Roman" w:cs="Times New Roman"/>
          <w:sz w:val="24"/>
          <w:szCs w:val="24"/>
          <w:lang w:eastAsia="ru-RU"/>
        </w:rPr>
        <w:t>решения о комплексном развитии территории</w:t>
      </w:r>
      <w:r w:rsidR="00F55416">
        <w:rPr>
          <w:rFonts w:ascii="Times New Roman" w:hAnsi="Times New Roman" w:cs="Times New Roman"/>
          <w:sz w:val="24"/>
          <w:szCs w:val="24"/>
          <w:lang w:eastAsia="ru-RU"/>
        </w:rPr>
        <w:t xml:space="preserve"> жилой застройки, подготовленно</w:t>
      </w:r>
      <w:r w:rsidR="00F159E1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F554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2DFD">
        <w:rPr>
          <w:rFonts w:ascii="Times New Roman" w:hAnsi="Times New Roman" w:cs="Times New Roman"/>
          <w:sz w:val="24"/>
          <w:szCs w:val="24"/>
          <w:lang w:eastAsia="ru-RU"/>
        </w:rPr>
        <w:t>специалистами</w:t>
      </w:r>
      <w:r w:rsidR="00F554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5416" w:rsidRPr="007F089B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7F089B" w:rsidRPr="007F089B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7F089B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Pr="007F089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816202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AE128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 Решение о комплексном развитии территории подлежит </w:t>
      </w:r>
      <w:r w:rsidR="00AE1281">
        <w:rPr>
          <w:rFonts w:ascii="Times New Roman" w:hAnsi="Times New Roman" w:cs="Times New Roman"/>
          <w:sz w:val="24"/>
          <w:szCs w:val="24"/>
          <w:lang w:eastAsia="ru-RU"/>
        </w:rPr>
        <w:t xml:space="preserve">обнародованию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="007F089B" w:rsidRPr="007F089B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7F089B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5C2DFD" w:rsidRPr="005C2DFD">
        <w:rPr>
          <w:rFonts w:ascii="Times New Roman" w:hAnsi="Times New Roman" w:cs="Times New Roman"/>
          <w:b/>
          <w:sz w:val="18"/>
          <w:szCs w:val="20"/>
          <w:lang w:eastAsia="ru-RU"/>
        </w:rPr>
        <w:t xml:space="preserve">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в информационно-</w:t>
      </w:r>
      <w:r w:rsidRPr="00816202">
        <w:rPr>
          <w:rFonts w:ascii="Times New Roman" w:hAnsi="Times New Roman" w:cs="Times New Roman"/>
          <w:sz w:val="24"/>
          <w:szCs w:val="24"/>
          <w:lang w:eastAsia="ru-RU"/>
        </w:rPr>
        <w:t>телекоммуникационной сети «Интернет».</w:t>
      </w:r>
    </w:p>
    <w:p w:rsidR="003A2248" w:rsidRPr="00816202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202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210168" w:rsidRPr="0081620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. В случае если инициатором принятия решения о комплексном развитии территории выступает Администрация </w:t>
      </w:r>
      <w:proofErr w:type="spellStart"/>
      <w:r w:rsidR="007F089B" w:rsidRPr="00816202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, подготовка материалов, указанных в </w:t>
      </w:r>
      <w:hyperlink w:anchor="Par58" w:history="1">
        <w:r w:rsidRPr="00816202">
          <w:rPr>
            <w:rFonts w:ascii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осуществляется </w:t>
      </w:r>
      <w:r w:rsidR="005C2DFD" w:rsidRPr="00816202">
        <w:rPr>
          <w:rFonts w:ascii="Times New Roman" w:hAnsi="Times New Roman" w:cs="Times New Roman"/>
          <w:sz w:val="24"/>
          <w:szCs w:val="24"/>
          <w:lang w:eastAsia="ru-RU"/>
        </w:rPr>
        <w:t>специалистами</w:t>
      </w:r>
      <w:r w:rsidR="00210168"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9B0153" w:rsidRPr="00816202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816202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Pr="008162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6202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786315" w:rsidRPr="0081620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. Принятие решения о комплексном развитии территории по инициативе Администрации </w:t>
      </w:r>
      <w:proofErr w:type="spellStart"/>
      <w:r w:rsidR="009B0153" w:rsidRPr="00816202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816202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5C2DFD" w:rsidRPr="00816202">
        <w:rPr>
          <w:rFonts w:ascii="Times New Roman" w:hAnsi="Times New Roman" w:cs="Times New Roman"/>
          <w:b/>
          <w:sz w:val="18"/>
          <w:szCs w:val="20"/>
          <w:lang w:eastAsia="ru-RU"/>
        </w:rPr>
        <w:t xml:space="preserve"> </w:t>
      </w:r>
      <w:r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в порядке, установленном для принятия соответствующего решения на основании заявления заинтересованного лица о намерении принять участие в комплексном развитии территории, установленном </w:t>
      </w:r>
      <w:hyperlink w:anchor="Par79" w:history="1">
        <w:r w:rsidRPr="00816202">
          <w:rPr>
            <w:rFonts w:ascii="Times New Roman" w:hAnsi="Times New Roman" w:cs="Times New Roman"/>
            <w:sz w:val="24"/>
            <w:szCs w:val="24"/>
            <w:lang w:eastAsia="ru-RU"/>
          </w:rPr>
          <w:t>пунктами 2.4</w:t>
        </w:r>
      </w:hyperlink>
      <w:r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hyperlink w:anchor="Par123" w:history="1">
        <w:r w:rsidRPr="00816202">
          <w:rPr>
            <w:rFonts w:ascii="Times New Roman" w:hAnsi="Times New Roman" w:cs="Times New Roman"/>
            <w:sz w:val="24"/>
            <w:szCs w:val="24"/>
            <w:lang w:eastAsia="ru-RU"/>
          </w:rPr>
          <w:t>2.1</w:t>
        </w:r>
      </w:hyperlink>
      <w:r w:rsidR="00786315" w:rsidRPr="0081620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81620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8" w:name="Par129"/>
      <w:bookmarkEnd w:id="8"/>
    </w:p>
    <w:p w:rsidR="003A2248" w:rsidRPr="00946473" w:rsidRDefault="003A2248" w:rsidP="00946473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46473">
        <w:rPr>
          <w:rFonts w:ascii="Times New Roman" w:hAnsi="Times New Roman" w:cs="Times New Roman"/>
          <w:b/>
          <w:sz w:val="24"/>
          <w:szCs w:val="24"/>
          <w:lang w:eastAsia="ru-RU"/>
        </w:rPr>
        <w:t>3. Порядок согласования и заключения договора</w:t>
      </w:r>
    </w:p>
    <w:p w:rsidR="003A2248" w:rsidRPr="00946473" w:rsidRDefault="003A2248" w:rsidP="00946473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946473">
        <w:rPr>
          <w:rFonts w:ascii="Times New Roman" w:hAnsi="Times New Roman" w:cs="Times New Roman"/>
          <w:b/>
          <w:sz w:val="24"/>
          <w:szCs w:val="24"/>
          <w:lang w:eastAsia="ru-RU"/>
        </w:rPr>
        <w:t>о комплексном развитии территории</w:t>
      </w:r>
      <w:r w:rsidR="0094647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жилой застройки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9" w:name="Par134"/>
      <w:bookmarkEnd w:id="9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3.1. Уполномоченный орган в срок не более 3 рабочих дней со дня принятия решения о комплексном развитии территории </w:t>
      </w:r>
      <w:r w:rsidR="00840012">
        <w:rPr>
          <w:rFonts w:ascii="Times New Roman" w:hAnsi="Times New Roman" w:cs="Times New Roman"/>
          <w:sz w:val="24"/>
          <w:szCs w:val="24"/>
          <w:lang w:eastAsia="ru-RU"/>
        </w:rPr>
        <w:t>формирует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проект договора</w:t>
      </w:r>
      <w:r w:rsidR="008400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373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пров</w:t>
      </w:r>
      <w:r w:rsidR="00923730">
        <w:rPr>
          <w:rFonts w:ascii="Times New Roman" w:hAnsi="Times New Roman" w:cs="Times New Roman"/>
          <w:sz w:val="24"/>
          <w:szCs w:val="24"/>
          <w:lang w:eastAsia="ru-RU"/>
        </w:rPr>
        <w:t>одит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</w:t>
      </w:r>
      <w:r w:rsidR="0092373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по оценке начальной цены торгов на право заключения договора о комплексном развитии территории жилой застройки, в том числе путем заключения муниципального контракта на оказание соответствующих услуг.</w:t>
      </w:r>
    </w:p>
    <w:p w:rsidR="003A2248" w:rsidRPr="003A2248" w:rsidRDefault="003A2248" w:rsidP="00923730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92373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5C2DFD">
        <w:rPr>
          <w:rFonts w:ascii="Times New Roman" w:hAnsi="Times New Roman" w:cs="Times New Roman"/>
          <w:sz w:val="24"/>
          <w:szCs w:val="24"/>
          <w:lang w:eastAsia="ru-RU"/>
        </w:rPr>
        <w:t>Специалисты</w:t>
      </w:r>
      <w:r w:rsidR="00923730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="000B7C2E" w:rsidRPr="000B7C2E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0B7C2E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5C2DFD" w:rsidRPr="000B7C2E">
        <w:rPr>
          <w:rFonts w:ascii="Times New Roman" w:hAnsi="Times New Roman" w:cs="Times New Roman"/>
          <w:sz w:val="18"/>
          <w:szCs w:val="20"/>
          <w:lang w:eastAsia="ru-RU"/>
        </w:rPr>
        <w:t xml:space="preserve"> </w:t>
      </w:r>
      <w:r w:rsidRPr="000B7C2E">
        <w:rPr>
          <w:rFonts w:ascii="Times New Roman" w:hAnsi="Times New Roman" w:cs="Times New Roman"/>
          <w:sz w:val="24"/>
          <w:szCs w:val="24"/>
          <w:lang w:eastAsia="ru-RU"/>
        </w:rPr>
        <w:t>осуществляет подготовку правового акта Администрации о проведении торгов на право заклю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чения договора о комплексном развитии территории</w:t>
      </w:r>
      <w:r w:rsidR="00923730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организует проведение торгов на право заключения договора о комплексном развитии территории.</w:t>
      </w:r>
    </w:p>
    <w:p w:rsidR="003A2248" w:rsidRPr="003A2248" w:rsidRDefault="00923730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Порядок проведения торгов (конкурса или аукциона) на право заключения договора о комплексном развитии территории устанавливается Правительством Российской Федерации.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Торги на право заключения договора о комплексном развитии территории по инициативе органа местного самоуправления проводятся в порядке, установленном </w:t>
      </w:r>
      <w:hyperlink r:id="rId19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статьей 69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A6313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. Администрация </w:t>
      </w:r>
      <w:proofErr w:type="spellStart"/>
      <w:r w:rsidR="000B7C2E" w:rsidRPr="000B7C2E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0B7C2E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5C2DFD" w:rsidRPr="000B7C2E">
        <w:rPr>
          <w:rFonts w:ascii="Times New Roman" w:hAnsi="Times New Roman" w:cs="Times New Roman"/>
          <w:sz w:val="18"/>
          <w:szCs w:val="20"/>
          <w:lang w:eastAsia="ru-RU"/>
        </w:rPr>
        <w:t xml:space="preserve"> </w:t>
      </w:r>
      <w:r w:rsidRPr="000B7C2E">
        <w:rPr>
          <w:rFonts w:ascii="Times New Roman" w:hAnsi="Times New Roman" w:cs="Times New Roman"/>
          <w:sz w:val="24"/>
          <w:szCs w:val="24"/>
          <w:lang w:eastAsia="ru-RU"/>
        </w:rPr>
        <w:t>в лице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главы </w:t>
      </w:r>
      <w:proofErr w:type="spellStart"/>
      <w:r w:rsidR="000B7C2E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A6313E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3001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заключает с победителем торгов, проведенных в соответствии со </w:t>
      </w:r>
      <w:hyperlink r:id="rId20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статьей 69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Федерации, либо с иным участником торгов, определяемым в соответствии с указанной статьей, договор о комплексном развитии территории в сроки, установленные действующим законодательством.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061A40" w:rsidRDefault="003A2248" w:rsidP="00061A40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bookmarkStart w:id="10" w:name="Par156"/>
      <w:bookmarkEnd w:id="10"/>
      <w:r w:rsidRPr="00061A40">
        <w:rPr>
          <w:rFonts w:ascii="Times New Roman" w:hAnsi="Times New Roman" w:cs="Times New Roman"/>
          <w:b/>
          <w:sz w:val="24"/>
          <w:szCs w:val="24"/>
          <w:lang w:eastAsia="ru-RU"/>
        </w:rPr>
        <w:t>4. Порядок рассмотрения уполномоченными органами</w:t>
      </w:r>
    </w:p>
    <w:p w:rsidR="003A2248" w:rsidRPr="00061A40" w:rsidRDefault="003A2248" w:rsidP="00061A40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61A40">
        <w:rPr>
          <w:rFonts w:ascii="Times New Roman" w:hAnsi="Times New Roman" w:cs="Times New Roman"/>
          <w:b/>
          <w:sz w:val="24"/>
          <w:szCs w:val="24"/>
          <w:lang w:eastAsia="ru-RU"/>
        </w:rPr>
        <w:t>договоров о комплексном развитии территории по инициативе</w:t>
      </w:r>
    </w:p>
    <w:p w:rsidR="003A2248" w:rsidRPr="00061A40" w:rsidRDefault="003A2248" w:rsidP="00061A40">
      <w:pPr>
        <w:pStyle w:val="ae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61A40">
        <w:rPr>
          <w:rFonts w:ascii="Times New Roman" w:hAnsi="Times New Roman" w:cs="Times New Roman"/>
          <w:b/>
          <w:sz w:val="24"/>
          <w:szCs w:val="24"/>
          <w:lang w:eastAsia="ru-RU"/>
        </w:rPr>
        <w:t>правообладателей</w:t>
      </w:r>
    </w:p>
    <w:p w:rsidR="003A2248" w:rsidRPr="00061A40" w:rsidRDefault="003A2248" w:rsidP="00061A40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1" w:name="Par160"/>
      <w:bookmarkEnd w:id="11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Правообладатель (правообладатели) земельных участков и (или) расположенных на них объектов недвижимого имущества, в том числе лица, которым земельные участки, находящиеся в государственной или муниципальной собственности, предоставлены в аренду, в безвозмездное пользование в соответствии с земельным законодательством, в случае, если срок действия их прав на земельный участок составляет на день заключения договора о комплексном развитии территории не менее чем пять лет</w:t>
      </w:r>
      <w:proofErr w:type="gram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, расположенных на земельных участках, составляющих территорию, подлежащую комплексному развитию (далее - правообладатель), вправе обратиться с заявлением о комплексном развитии территории по форме, установленной </w:t>
      </w:r>
      <w:hyperlink w:anchor="Par187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приложением №1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или № </w:t>
      </w:r>
      <w:hyperlink w:anchor="Par272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2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Порядку, с приложением документов, перечень которых определен нормативным правовым актом Правительства </w:t>
      </w:r>
      <w:r w:rsidR="005C2DFD">
        <w:rPr>
          <w:rFonts w:ascii="Times New Roman" w:hAnsi="Times New Roman" w:cs="Times New Roman"/>
          <w:sz w:val="24"/>
          <w:szCs w:val="24"/>
          <w:lang w:eastAsia="ru-RU"/>
        </w:rPr>
        <w:t>Волгоградской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области, </w:t>
      </w:r>
      <w:proofErr w:type="gram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A2248">
        <w:rPr>
          <w:rFonts w:ascii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орган.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2" w:name="Par161"/>
      <w:bookmarkEnd w:id="12"/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4.2. Уполномоченный орган в течение 5 рабочих дней со дня поступления документов, указанных в </w:t>
      </w:r>
      <w:hyperlink w:anchor="Par160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пункте 4.1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Порядка, направляет </w:t>
      </w:r>
      <w:r w:rsidR="00061A40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необходимости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запросы (в случае отсутствия в распоряжении уполномоченного органа необходимых сведений)</w:t>
      </w:r>
      <w:r w:rsidR="00061A40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соответствующие организации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61A40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4.3. </w:t>
      </w:r>
      <w:r w:rsidR="00061A40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результату получения ответов Уполномоченный орган рассматривает документы и принимает соответствующее решение о согласовании или об отказе в согласовании в принятии </w:t>
      </w:r>
      <w:r w:rsidR="00061A40" w:rsidRPr="003A2248">
        <w:rPr>
          <w:rFonts w:ascii="Times New Roman" w:hAnsi="Times New Roman" w:cs="Times New Roman"/>
          <w:sz w:val="24"/>
          <w:szCs w:val="24"/>
          <w:lang w:eastAsia="ru-RU"/>
        </w:rPr>
        <w:t>решения о комплексном развитии территории</w:t>
      </w:r>
      <w:r w:rsidR="00061A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3A2248" w:rsidRDefault="00061A40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4.4. Заключение договора осуществляется в порядке, определенном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действующим законодательством</w:t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CB3001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4.5. Договор о комплексном развитии территории по инициативе правообладателей от лица </w:t>
      </w:r>
      <w:r w:rsidRPr="00CB3001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CB3001" w:rsidRPr="00CB3001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CB3001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="005C2DFD" w:rsidRPr="00CB3001">
        <w:rPr>
          <w:rFonts w:ascii="Times New Roman" w:hAnsi="Times New Roman" w:cs="Times New Roman"/>
          <w:sz w:val="18"/>
          <w:szCs w:val="20"/>
          <w:lang w:eastAsia="ru-RU"/>
        </w:rPr>
        <w:t xml:space="preserve"> </w:t>
      </w:r>
      <w:r w:rsidRPr="00CB3001">
        <w:rPr>
          <w:rFonts w:ascii="Times New Roman" w:hAnsi="Times New Roman" w:cs="Times New Roman"/>
          <w:sz w:val="24"/>
          <w:szCs w:val="24"/>
          <w:lang w:eastAsia="ru-RU"/>
        </w:rPr>
        <w:t xml:space="preserve">заключается главой </w:t>
      </w:r>
      <w:proofErr w:type="spellStart"/>
      <w:r w:rsidR="00CB3001" w:rsidRPr="00CB3001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CB3001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Pr="00CB300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A2248" w:rsidRPr="00CB3001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CB3001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44BA" w:rsidRDefault="00C244BA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44BA" w:rsidRDefault="00C244BA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44BA" w:rsidRDefault="00C244BA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44BA" w:rsidRDefault="00C244BA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Приложение N 1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к Порядку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подготовки и принятия решений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о комплексном развитии территорий</w:t>
      </w:r>
    </w:p>
    <w:p w:rsidR="003A2248" w:rsidRPr="00C244BA" w:rsidRDefault="00C244BA" w:rsidP="00EC71D8">
      <w:pPr>
        <w:pStyle w:val="ae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C244BA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C244BA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13" w:name="Par187"/>
      <w:bookmarkEnd w:id="13"/>
      <w:r w:rsidRPr="003A2248">
        <w:rPr>
          <w:rFonts w:ascii="Times New Roman" w:hAnsi="Times New Roman" w:cs="Times New Roman"/>
          <w:sz w:val="24"/>
          <w:szCs w:val="24"/>
          <w:lang w:eastAsia="ru-RU"/>
        </w:rPr>
        <w:t>ФОРМА ЗАЯВЛЕНИЯ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о заключении договора о комплексном развитии территории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по инициативе правообладателей для юридических лиц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и индивидуальных предпринимателей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5C2DFD" w:rsidRDefault="003A2248" w:rsidP="005C2DFD">
      <w:pPr>
        <w:pStyle w:val="ae"/>
        <w:jc w:val="right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Главе </w:t>
      </w:r>
      <w:proofErr w:type="spellStart"/>
      <w:r w:rsidR="00C244BA" w:rsidRPr="00C05292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C244BA" w:rsidRPr="00C05292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="005C2DFD" w:rsidRPr="00C05292">
        <w:rPr>
          <w:rFonts w:ascii="Times New Roman" w:hAnsi="Times New Roman" w:cs="Times New Roman"/>
          <w:szCs w:val="24"/>
          <w:lang w:eastAsia="ru-RU"/>
        </w:rPr>
        <w:t>ельского поселения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(полное наименование организации и организационно-правовой формы)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в лице____________________________________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(Ф.И.О. руководителя или иного уполномоченного лица)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Документ, удостоверяющий личность: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вид документа)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_________________________________________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(серия, номер)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_________________________________________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(кем, когда </w:t>
      </w:r>
      <w:proofErr w:type="gramStart"/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выдан</w:t>
      </w:r>
      <w:proofErr w:type="gramEnd"/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)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Сведения о государственной  регистрации</w:t>
      </w:r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юридического   лица    (индивидуального</w:t>
      </w:r>
      <w:proofErr w:type="gramEnd"/>
    </w:p>
    <w:p w:rsidR="003A2248" w:rsidRPr="001965E4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965E4">
        <w:rPr>
          <w:rFonts w:ascii="Times New Roman" w:hAnsi="Times New Roman" w:cs="Times New Roman"/>
          <w:bCs/>
          <w:sz w:val="20"/>
          <w:szCs w:val="20"/>
          <w:lang w:eastAsia="ru-RU"/>
        </w:rPr>
        <w:t>предпринимателя):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ОГРН (ОГРНИП) _________________________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ИНН ___________________________________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место нахождения ________________________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Контактная информация: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тел. ____________________________________</w:t>
      </w:r>
    </w:p>
    <w:p w:rsidR="003A2248" w:rsidRPr="003A2248" w:rsidRDefault="003A2248" w:rsidP="00EC71D8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эл</w:t>
      </w:r>
      <w:proofErr w:type="spellEnd"/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. почта ________________________________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A2248" w:rsidRPr="002F017A" w:rsidRDefault="003A2248" w:rsidP="002F017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01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A2248" w:rsidRPr="002F017A" w:rsidRDefault="003A2248" w:rsidP="002F017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01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заключении договора о комплексном развитии</w:t>
      </w:r>
    </w:p>
    <w:p w:rsidR="003A2248" w:rsidRPr="002F017A" w:rsidRDefault="003A2248" w:rsidP="002F017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F017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территории по инициативе правообладателей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Прошу    заключить    договор   о   комплексном   развитии   территории</w:t>
      </w:r>
      <w:r w:rsidR="002F01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____________________________________________________________________________________________________________________________________________,</w:t>
      </w:r>
    </w:p>
    <w:p w:rsidR="003A2248" w:rsidRPr="00C05292" w:rsidRDefault="003A2248" w:rsidP="003A2248">
      <w:pPr>
        <w:pStyle w:val="ae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определенной  в  качестве  территории, в границах которой предусматривается</w:t>
      </w:r>
      <w:r w:rsidR="002F01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осуществление комплексного развития </w:t>
      </w:r>
      <w:r w:rsidRPr="00C0529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территории </w:t>
      </w:r>
      <w:proofErr w:type="spellStart"/>
      <w:r w:rsidR="00C05292" w:rsidRPr="00C05292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C05292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  <w:r w:rsidRPr="00C05292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0529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Кадастровые номера земельных участков и объектов недвижимого имущества,</w:t>
      </w:r>
      <w:r w:rsidR="002F017A" w:rsidRPr="00C0529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05292">
        <w:rPr>
          <w:rFonts w:ascii="Times New Roman" w:hAnsi="Times New Roman" w:cs="Times New Roman"/>
          <w:bCs/>
          <w:sz w:val="24"/>
          <w:szCs w:val="24"/>
          <w:lang w:eastAsia="ru-RU"/>
        </w:rPr>
        <w:t>расположенных в границах развиваемой территории</w:t>
      </w: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Сведения  об  утвержденной  в  целях  комплексного  развития территории</w:t>
      </w:r>
      <w:r w:rsidR="002F017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документации по планировке территории _________________________________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1. Копии учредительных документов заявителя - юридического лица.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 Копия документа, удостоверяющего личность заявителя.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3. При обращении с заявлением о заключении договора представителя заявителя: копия документа, удостоверяющего личность представителя заявителя; документ (его копия), удостоверяющий права (полномочия) представителя заявителя.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4. Подписанный заявителем (в случае, если сторонами договора являются несколько заявителей - всеми заявителями) проект договора о комплексном развитии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5. Соглашение о разграничении обязанностей по осуществлению мероприятий по комплексному развитию территории по инициативе правообладателей (при обращении нескольких правообладателей).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6. Имеющиеся в распоряжении заявителя документы (их копии), подтверждающие право заявителя на земельный участок и (или) расположенный на нем объект недвижимого имущества, расположенные в границах комплексного развития территории, сведения о которых отсутствуют в Едином государственном реестре недвижимости.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7. Ситуационный план территории, в отношении которой предполагается ее комплексное развитие, с указанием границ такой территории, кадастровых номеров расположенных в границах такой территории земельных участков и (или) объектов капитального строительства.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8. Чертеж или чертежи планировки территории, подлежащие включению в основную часть проекта планировки территории, подлежащей комплексному развитию по инициативе правообладателей, и чертежи межевания территории, подлежащие включению в основную часть проекта межевания указанной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9. План (график) реализации комплексного развития территории с приложением ориентировочных затрат на реализацию комплексного развития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10. Пояснительная записка, в том числе содержащая обоснование достижения целей комплексного развития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11. Предложение по внесению изменений в документы градостроительного зонирования (в случае, если размещение создаваемых объектов капитального строительства потребует внесения изменений в документы градостроительного зонирования).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12. Предложение по внесению изменений в документы территориального планирования (в случае, если размещение создаваемых объектов капитального строительства потребует внесения изменений в документы территориального планирования).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13. Письменное согласие собственника земельного участка и (или) расположенного на нем объекта недвижимого имущества и (или) письменное согласие исполнительного органа государственной власти или органа местного самоуправления, уполномоченных соответственно на предоставление земельного участка, распоряжение объектом недвижимого имущества, в случае, установленном </w:t>
      </w:r>
      <w:hyperlink r:id="rId21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частью 1 статьи 70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(при необходимости).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14. Согласие на обработку персональных данных.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   _____________   ________________________</w:t>
      </w:r>
    </w:p>
    <w:p w:rsidR="003A2248" w:rsidRPr="002F017A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2F017A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 уполномоченного лица)                               (подпись)                        (расшифровка подписи)</w:t>
      </w:r>
    </w:p>
    <w:p w:rsidR="003A2248" w:rsidRPr="002F017A" w:rsidRDefault="003A2248" w:rsidP="003A2248">
      <w:pPr>
        <w:pStyle w:val="ae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A2248" w:rsidRPr="002F017A" w:rsidRDefault="003A2248" w:rsidP="003A2248">
      <w:pPr>
        <w:pStyle w:val="ae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2B614C" w:rsidP="002B614C">
      <w:pPr>
        <w:pStyle w:val="ae"/>
        <w:tabs>
          <w:tab w:val="left" w:pos="709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A2248" w:rsidRPr="003A2248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3A2248" w:rsidRPr="00BC42C5" w:rsidRDefault="003A2248" w:rsidP="00BC42C5">
      <w:pPr>
        <w:pStyle w:val="ae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C42C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N 2</w:t>
      </w:r>
    </w:p>
    <w:p w:rsidR="003A2248" w:rsidRPr="00BC42C5" w:rsidRDefault="003A2248" w:rsidP="00BC42C5">
      <w:pPr>
        <w:pStyle w:val="ae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C42C5">
        <w:rPr>
          <w:rFonts w:ascii="Times New Roman" w:hAnsi="Times New Roman" w:cs="Times New Roman"/>
          <w:sz w:val="20"/>
          <w:szCs w:val="20"/>
          <w:lang w:eastAsia="ru-RU"/>
        </w:rPr>
        <w:t>к Порядку</w:t>
      </w:r>
    </w:p>
    <w:p w:rsidR="003A2248" w:rsidRPr="00BC42C5" w:rsidRDefault="003A2248" w:rsidP="00BC42C5">
      <w:pPr>
        <w:pStyle w:val="ae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C42C5">
        <w:rPr>
          <w:rFonts w:ascii="Times New Roman" w:hAnsi="Times New Roman" w:cs="Times New Roman"/>
          <w:sz w:val="20"/>
          <w:szCs w:val="20"/>
          <w:lang w:eastAsia="ru-RU"/>
        </w:rPr>
        <w:t>подготовки и принятия решений</w:t>
      </w:r>
    </w:p>
    <w:p w:rsidR="003A2248" w:rsidRPr="00BC42C5" w:rsidRDefault="003A2248" w:rsidP="00BC42C5">
      <w:pPr>
        <w:pStyle w:val="ae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BC42C5">
        <w:rPr>
          <w:rFonts w:ascii="Times New Roman" w:hAnsi="Times New Roman" w:cs="Times New Roman"/>
          <w:sz w:val="20"/>
          <w:szCs w:val="20"/>
          <w:lang w:eastAsia="ru-RU"/>
        </w:rPr>
        <w:t>о комплексном развитии территорий</w:t>
      </w:r>
    </w:p>
    <w:p w:rsidR="003A2248" w:rsidRPr="00C05292" w:rsidRDefault="00C05292" w:rsidP="00BC42C5">
      <w:pPr>
        <w:pStyle w:val="ae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C05292">
        <w:rPr>
          <w:rFonts w:ascii="Times New Roman" w:hAnsi="Times New Roman" w:cs="Times New Roman"/>
          <w:szCs w:val="24"/>
          <w:lang w:eastAsia="ru-RU"/>
        </w:rPr>
        <w:t>Кременского</w:t>
      </w:r>
      <w:proofErr w:type="spellEnd"/>
      <w:r w:rsidR="005C2DFD" w:rsidRPr="00C05292">
        <w:rPr>
          <w:rFonts w:ascii="Times New Roman" w:hAnsi="Times New Roman" w:cs="Times New Roman"/>
          <w:sz w:val="20"/>
          <w:szCs w:val="24"/>
          <w:lang w:eastAsia="ru-RU"/>
        </w:rPr>
        <w:t xml:space="preserve"> сельского поселения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14" w:name="Par272"/>
      <w:bookmarkEnd w:id="14"/>
      <w:r w:rsidRPr="003A2248">
        <w:rPr>
          <w:rFonts w:ascii="Times New Roman" w:hAnsi="Times New Roman" w:cs="Times New Roman"/>
          <w:sz w:val="24"/>
          <w:szCs w:val="24"/>
          <w:lang w:eastAsia="ru-RU"/>
        </w:rPr>
        <w:t>ФОРМА ЗАЯВЛЕНИЯ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о заключении договора о комплексном развитии территории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по инициативе правообладателей для физических лиц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5C4F8F" w:rsidRDefault="003A2248" w:rsidP="00BC42C5">
      <w:pPr>
        <w:pStyle w:val="ae"/>
        <w:jc w:val="right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Главе </w:t>
      </w:r>
      <w:proofErr w:type="spellStart"/>
      <w:r w:rsidR="005C4F8F" w:rsidRPr="005C4F8F">
        <w:rPr>
          <w:rFonts w:ascii="Times New Roman" w:hAnsi="Times New Roman" w:cs="Times New Roman"/>
          <w:sz w:val="24"/>
          <w:szCs w:val="24"/>
          <w:lang w:eastAsia="ru-RU"/>
        </w:rPr>
        <w:t>Кременского</w:t>
      </w:r>
      <w:proofErr w:type="spellEnd"/>
      <w:r w:rsidR="005C2DFD" w:rsidRPr="005C4F8F">
        <w:rPr>
          <w:rFonts w:ascii="Times New Roman" w:hAnsi="Times New Roman" w:cs="Times New Roman"/>
          <w:szCs w:val="24"/>
          <w:lang w:eastAsia="ru-RU"/>
        </w:rPr>
        <w:t xml:space="preserve"> сельского поселения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C4F8F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</w:p>
    <w:p w:rsidR="003A2248" w:rsidRPr="000E4244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(Ф.И.О. заявителя)</w:t>
      </w:r>
    </w:p>
    <w:p w:rsidR="003A2248" w:rsidRPr="000E4244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>Документ, удостоверяющий личность:</w:t>
      </w:r>
    </w:p>
    <w:p w:rsidR="003A2248" w:rsidRPr="000E4244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>_______________________________________</w:t>
      </w:r>
    </w:p>
    <w:p w:rsidR="003A2248" w:rsidRPr="000E4244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(вид документа)</w:t>
      </w:r>
    </w:p>
    <w:p w:rsidR="003A2248" w:rsidRPr="000E4244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>_______________________________________</w:t>
      </w:r>
    </w:p>
    <w:p w:rsidR="003A2248" w:rsidRPr="000E4244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(серия, номер)</w:t>
      </w:r>
    </w:p>
    <w:p w:rsidR="003A2248" w:rsidRPr="000E4244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>_______________________________________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(кем, когда </w:t>
      </w:r>
      <w:proofErr w:type="gramStart"/>
      <w:r w:rsidRPr="000E4244">
        <w:rPr>
          <w:rFonts w:ascii="Times New Roman" w:hAnsi="Times New Roman" w:cs="Times New Roman"/>
          <w:bCs/>
          <w:sz w:val="20"/>
          <w:szCs w:val="20"/>
          <w:lang w:eastAsia="ru-RU"/>
        </w:rPr>
        <w:t>выдан</w:t>
      </w:r>
      <w:proofErr w:type="gramEnd"/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СНИЛС _________________________________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Адрес регистрации _____________________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Контактная информация:</w:t>
      </w:r>
    </w:p>
    <w:p w:rsidR="003A2248" w:rsidRPr="003A2248" w:rsidRDefault="003A2248" w:rsidP="00BC42C5">
      <w:pPr>
        <w:pStyle w:val="ae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тел. __________________________________</w:t>
      </w:r>
    </w:p>
    <w:p w:rsidR="003A2248" w:rsidRPr="003A2248" w:rsidRDefault="00C60472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="003A2248"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эл</w:t>
      </w:r>
      <w:proofErr w:type="spellEnd"/>
      <w:r w:rsidR="003A2248"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. почта _____________________________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A2248" w:rsidRPr="00C60472" w:rsidRDefault="003A2248" w:rsidP="00C60472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04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A2248" w:rsidRPr="00C60472" w:rsidRDefault="003A2248" w:rsidP="00C60472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04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заключении договора о комплексном развитии</w:t>
      </w:r>
    </w:p>
    <w:p w:rsidR="003A2248" w:rsidRPr="00C60472" w:rsidRDefault="003A2248" w:rsidP="00C60472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604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территории по инициативе правообладателей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Прошу    заключить    договор   о   комплексном   развитии   территории</w:t>
      </w:r>
      <w:r w:rsidR="00C604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</w:t>
      </w:r>
      <w:r w:rsidR="00C604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______________________________________________________________________,</w:t>
      </w:r>
    </w:p>
    <w:p w:rsidR="003A2248" w:rsidRPr="005C4F8F" w:rsidRDefault="003A2248" w:rsidP="003A2248">
      <w:pPr>
        <w:pStyle w:val="ae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определенной  в  качестве  территории, в границах которой предусматривается</w:t>
      </w:r>
      <w:r w:rsidR="00C604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осуществление комплексного развития территории </w:t>
      </w:r>
      <w:proofErr w:type="spellStart"/>
      <w:r w:rsidR="005C4F8F" w:rsidRPr="005C4F8F">
        <w:rPr>
          <w:rFonts w:ascii="Times New Roman" w:hAnsi="Times New Roman" w:cs="Times New Roman"/>
          <w:szCs w:val="24"/>
          <w:lang w:eastAsia="ru-RU"/>
        </w:rPr>
        <w:t>Кременского</w:t>
      </w:r>
      <w:proofErr w:type="spellEnd"/>
      <w:r w:rsidR="005C2DFD" w:rsidRPr="005C4F8F">
        <w:rPr>
          <w:rFonts w:ascii="Times New Roman" w:hAnsi="Times New Roman" w:cs="Times New Roman"/>
          <w:sz w:val="20"/>
          <w:szCs w:val="24"/>
          <w:lang w:eastAsia="ru-RU"/>
        </w:rPr>
        <w:t xml:space="preserve"> сельского поселения</w:t>
      </w:r>
      <w:r w:rsidRPr="005C4F8F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Кадастровые номера земельных участков и объектов недвижимого имущества,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расположенных в границах развиваемой территории:</w:t>
      </w:r>
      <w:proofErr w:type="gramEnd"/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Сведения  об  утвержденной  в  целях  комплексного  развития территории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документации по планировке территории _________________________________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Приложение: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1. Копия документа, удостоверяющего личность заявителя.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2. При обращении с заявлением о заключении договора представителя заявителя: копия документа, удостоверяющего личность представителя заявителя; документ (его копия), удостоверяющий права (полномочия) представителя заявителя.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3. Подписанный заявителем (в случае, если сторонами договора являются несколько заявителей - всеми заявителями) проект договора о комплексном развитии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4. Соглашение о разграничении обязанностей по осуществлению мероприятий по комплексному развитию территории по инициативе правообладателей (при обращении нескольких правообладателей).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5. Имеющиеся в распоряжении заявителя документы (их копии), подтверждающие право заявителя на земельный участок и (или) расположенный на нем объект недвижимого </w:t>
      </w:r>
      <w:r w:rsidRPr="003A224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имущества, расположенные в границах комплексного развития территории, сведения о которых отсутствуют в Едином государственном реестре недвижимости.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6. Ситуационный план территории, в отношении которой предполагается ее комплексное развитие, с указанием границ такой территории, кадастровых номеров расположенных в границах такой территории земельных участков и (или) объектов капитального строительства.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7. Чертеж или чертежи планировки территории, подлежащие включению в основную часть проекта планировки территории, подлежащей комплексному развитию по инициативе правообладателей, и чертежи межевания территории, подлежащие включению в основную часть проекта межевания указанной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8. План (график) реализации комплексного развития территории с приложением ориентировочных затрат на реализацию комплексного развития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9. Пояснительная записка, в том числе содержащая обоснование достижения целей комплексного развития территории.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10. Предложение по внесению изменений в документы градостроительного зонирования (в случае, если размещение создаваемых объектов капитального строительства потребует внесения изменений в документы градостроительного зонирования).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11. Предложение по внесению изменений в документы территориального планирования (в случае, если размещение создаваемых объектов капитального строительства потребует внесения изменений в документы территориального планирования).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12. Письменное согласие собственника земельного участка и (или) расположенного на нем объекта недвижимого имущества и (или) письменное согласие исполнительного органа государственной власти или органа местного самоуправления, уполномоченных соответственно на предоставление земельного участка, распоряжение объектом недвижимого имущества, в случае, установленном </w:t>
      </w:r>
      <w:hyperlink r:id="rId22" w:history="1">
        <w:r w:rsidRPr="003A2248">
          <w:rPr>
            <w:rFonts w:ascii="Times New Roman" w:hAnsi="Times New Roman" w:cs="Times New Roman"/>
            <w:sz w:val="24"/>
            <w:szCs w:val="24"/>
            <w:lang w:eastAsia="ru-RU"/>
          </w:rPr>
          <w:t>частью 1 статьи 70</w:t>
        </w:r>
      </w:hyperlink>
      <w:r w:rsidRPr="003A2248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(при необходимости).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sz w:val="24"/>
          <w:szCs w:val="24"/>
          <w:lang w:eastAsia="ru-RU"/>
        </w:rPr>
        <w:t>13. Согласие на обработку персональных данных.</w:t>
      </w: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A2248">
        <w:rPr>
          <w:rFonts w:ascii="Times New Roman" w:hAnsi="Times New Roman" w:cs="Times New Roman"/>
          <w:bCs/>
          <w:sz w:val="24"/>
          <w:szCs w:val="24"/>
          <w:lang w:eastAsia="ru-RU"/>
        </w:rPr>
        <w:t>___________________________   ____________    ______________________</w:t>
      </w:r>
    </w:p>
    <w:p w:rsidR="003A2248" w:rsidRPr="00C60472" w:rsidRDefault="003A2248" w:rsidP="003A2248">
      <w:pPr>
        <w:pStyle w:val="ae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C60472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 уполномоченного лица)                       (подпись)                                 (расшифровка подписи)</w:t>
      </w:r>
    </w:p>
    <w:p w:rsidR="003A2248" w:rsidRPr="00C60472" w:rsidRDefault="003A2248" w:rsidP="003A2248">
      <w:pPr>
        <w:pStyle w:val="ae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3A2248" w:rsidRPr="003A2248" w:rsidRDefault="003A2248" w:rsidP="003A2248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098A" w:rsidRPr="003A2248" w:rsidRDefault="00AF098A" w:rsidP="003A2248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F098A" w:rsidRPr="003A2248" w:rsidSect="00BB2BC3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8A" w:rsidRDefault="00C6518A" w:rsidP="001A09B1">
      <w:pPr>
        <w:spacing w:after="0" w:line="240" w:lineRule="auto"/>
      </w:pPr>
      <w:r>
        <w:separator/>
      </w:r>
    </w:p>
  </w:endnote>
  <w:endnote w:type="continuationSeparator" w:id="0">
    <w:p w:rsidR="00C6518A" w:rsidRDefault="00C6518A" w:rsidP="001A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8A" w:rsidRDefault="00C6518A" w:rsidP="001A09B1">
      <w:pPr>
        <w:spacing w:after="0" w:line="240" w:lineRule="auto"/>
      </w:pPr>
      <w:r>
        <w:separator/>
      </w:r>
    </w:p>
  </w:footnote>
  <w:footnote w:type="continuationSeparator" w:id="0">
    <w:p w:rsidR="00C6518A" w:rsidRDefault="00C6518A" w:rsidP="001A0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C35"/>
    <w:multiLevelType w:val="hybridMultilevel"/>
    <w:tmpl w:val="90D26900"/>
    <w:lvl w:ilvl="0" w:tplc="58B2380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C75578"/>
    <w:multiLevelType w:val="hybridMultilevel"/>
    <w:tmpl w:val="42D4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9146F"/>
    <w:multiLevelType w:val="hybridMultilevel"/>
    <w:tmpl w:val="0DEEDB8E"/>
    <w:lvl w:ilvl="0" w:tplc="E912FF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D342E4"/>
    <w:multiLevelType w:val="hybridMultilevel"/>
    <w:tmpl w:val="CEC4E80C"/>
    <w:lvl w:ilvl="0" w:tplc="42B0B18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C927B1B"/>
    <w:multiLevelType w:val="hybridMultilevel"/>
    <w:tmpl w:val="C6B8F77C"/>
    <w:lvl w:ilvl="0" w:tplc="6D6C36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E892CB9"/>
    <w:multiLevelType w:val="hybridMultilevel"/>
    <w:tmpl w:val="4446C6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A75FB"/>
    <w:multiLevelType w:val="hybridMultilevel"/>
    <w:tmpl w:val="76D40D68"/>
    <w:lvl w:ilvl="0" w:tplc="CE04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B517D5"/>
    <w:multiLevelType w:val="multilevel"/>
    <w:tmpl w:val="EB3CECF2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EC2"/>
    <w:rsid w:val="000043B1"/>
    <w:rsid w:val="00004555"/>
    <w:rsid w:val="00007631"/>
    <w:rsid w:val="0001009E"/>
    <w:rsid w:val="0001619A"/>
    <w:rsid w:val="00024D7C"/>
    <w:rsid w:val="00032368"/>
    <w:rsid w:val="000333A3"/>
    <w:rsid w:val="00034D42"/>
    <w:rsid w:val="00034D43"/>
    <w:rsid w:val="000445A7"/>
    <w:rsid w:val="00044C0F"/>
    <w:rsid w:val="0005296D"/>
    <w:rsid w:val="00054A38"/>
    <w:rsid w:val="00057692"/>
    <w:rsid w:val="00061A40"/>
    <w:rsid w:val="000662DB"/>
    <w:rsid w:val="000701C3"/>
    <w:rsid w:val="00070C91"/>
    <w:rsid w:val="000728DD"/>
    <w:rsid w:val="000806B6"/>
    <w:rsid w:val="0008155D"/>
    <w:rsid w:val="00082560"/>
    <w:rsid w:val="00082AB8"/>
    <w:rsid w:val="00084F16"/>
    <w:rsid w:val="00086AD8"/>
    <w:rsid w:val="00091FC0"/>
    <w:rsid w:val="0009516E"/>
    <w:rsid w:val="00097178"/>
    <w:rsid w:val="000A3DF2"/>
    <w:rsid w:val="000A47B0"/>
    <w:rsid w:val="000B4BA0"/>
    <w:rsid w:val="000B606C"/>
    <w:rsid w:val="000B6656"/>
    <w:rsid w:val="000B695D"/>
    <w:rsid w:val="000B6EE8"/>
    <w:rsid w:val="000B7C2E"/>
    <w:rsid w:val="000C2B5A"/>
    <w:rsid w:val="000C6E3A"/>
    <w:rsid w:val="000D34CA"/>
    <w:rsid w:val="000D4101"/>
    <w:rsid w:val="000D4B9B"/>
    <w:rsid w:val="000D6524"/>
    <w:rsid w:val="000D7FE3"/>
    <w:rsid w:val="000E22AD"/>
    <w:rsid w:val="000E38E8"/>
    <w:rsid w:val="000E4244"/>
    <w:rsid w:val="000F69E6"/>
    <w:rsid w:val="00104D26"/>
    <w:rsid w:val="00106C63"/>
    <w:rsid w:val="00106EC7"/>
    <w:rsid w:val="0011039C"/>
    <w:rsid w:val="001118FA"/>
    <w:rsid w:val="00112FEA"/>
    <w:rsid w:val="00115D7C"/>
    <w:rsid w:val="00115DC3"/>
    <w:rsid w:val="001235B1"/>
    <w:rsid w:val="00123838"/>
    <w:rsid w:val="00123977"/>
    <w:rsid w:val="0013024F"/>
    <w:rsid w:val="00130398"/>
    <w:rsid w:val="00137237"/>
    <w:rsid w:val="0014224F"/>
    <w:rsid w:val="001476DC"/>
    <w:rsid w:val="00154D19"/>
    <w:rsid w:val="0016139D"/>
    <w:rsid w:val="00162B4C"/>
    <w:rsid w:val="00165BE5"/>
    <w:rsid w:val="00166990"/>
    <w:rsid w:val="0017435A"/>
    <w:rsid w:val="0018070B"/>
    <w:rsid w:val="001819CA"/>
    <w:rsid w:val="0018686E"/>
    <w:rsid w:val="00186FBF"/>
    <w:rsid w:val="001879EA"/>
    <w:rsid w:val="001908F7"/>
    <w:rsid w:val="0019549E"/>
    <w:rsid w:val="001956F9"/>
    <w:rsid w:val="00195A95"/>
    <w:rsid w:val="001965E4"/>
    <w:rsid w:val="001A09B1"/>
    <w:rsid w:val="001A0D4C"/>
    <w:rsid w:val="001A59A6"/>
    <w:rsid w:val="001A6824"/>
    <w:rsid w:val="001B5CB4"/>
    <w:rsid w:val="001B5D85"/>
    <w:rsid w:val="001B6150"/>
    <w:rsid w:val="001B78AE"/>
    <w:rsid w:val="001C427C"/>
    <w:rsid w:val="001C4479"/>
    <w:rsid w:val="001C61D0"/>
    <w:rsid w:val="001D52E0"/>
    <w:rsid w:val="001E2938"/>
    <w:rsid w:val="001E3D82"/>
    <w:rsid w:val="001F32FD"/>
    <w:rsid w:val="001F6A1F"/>
    <w:rsid w:val="00203009"/>
    <w:rsid w:val="00204901"/>
    <w:rsid w:val="00204B8A"/>
    <w:rsid w:val="00205153"/>
    <w:rsid w:val="00207A9C"/>
    <w:rsid w:val="00207F01"/>
    <w:rsid w:val="00210168"/>
    <w:rsid w:val="002152B7"/>
    <w:rsid w:val="00216990"/>
    <w:rsid w:val="00216E83"/>
    <w:rsid w:val="00217CB9"/>
    <w:rsid w:val="002259CE"/>
    <w:rsid w:val="0022609C"/>
    <w:rsid w:val="0023104F"/>
    <w:rsid w:val="002320DD"/>
    <w:rsid w:val="00232608"/>
    <w:rsid w:val="002341F6"/>
    <w:rsid w:val="00234A1E"/>
    <w:rsid w:val="00236025"/>
    <w:rsid w:val="0023721B"/>
    <w:rsid w:val="00241B6A"/>
    <w:rsid w:val="002420CB"/>
    <w:rsid w:val="002512CD"/>
    <w:rsid w:val="00252B39"/>
    <w:rsid w:val="00253FE9"/>
    <w:rsid w:val="0025427E"/>
    <w:rsid w:val="00255B20"/>
    <w:rsid w:val="00260487"/>
    <w:rsid w:val="002651ED"/>
    <w:rsid w:val="0026605E"/>
    <w:rsid w:val="0027185F"/>
    <w:rsid w:val="00272BA6"/>
    <w:rsid w:val="00274300"/>
    <w:rsid w:val="00274995"/>
    <w:rsid w:val="00274A64"/>
    <w:rsid w:val="002778E3"/>
    <w:rsid w:val="002857E2"/>
    <w:rsid w:val="002859F9"/>
    <w:rsid w:val="00287ECF"/>
    <w:rsid w:val="002B1F66"/>
    <w:rsid w:val="002B2553"/>
    <w:rsid w:val="002B2745"/>
    <w:rsid w:val="002B2A40"/>
    <w:rsid w:val="002B614C"/>
    <w:rsid w:val="002B63BB"/>
    <w:rsid w:val="002B7009"/>
    <w:rsid w:val="002B7F5A"/>
    <w:rsid w:val="002D05E3"/>
    <w:rsid w:val="002D77AA"/>
    <w:rsid w:val="002E0D7E"/>
    <w:rsid w:val="002E0DFD"/>
    <w:rsid w:val="002E1393"/>
    <w:rsid w:val="002E56DD"/>
    <w:rsid w:val="002F017A"/>
    <w:rsid w:val="002F67A0"/>
    <w:rsid w:val="002F79F0"/>
    <w:rsid w:val="002F7D03"/>
    <w:rsid w:val="0030019A"/>
    <w:rsid w:val="0030171A"/>
    <w:rsid w:val="003032DD"/>
    <w:rsid w:val="0030459A"/>
    <w:rsid w:val="003059A3"/>
    <w:rsid w:val="003107D5"/>
    <w:rsid w:val="003127CB"/>
    <w:rsid w:val="003150F3"/>
    <w:rsid w:val="00317AF1"/>
    <w:rsid w:val="00320518"/>
    <w:rsid w:val="00323E05"/>
    <w:rsid w:val="00324920"/>
    <w:rsid w:val="00325E1A"/>
    <w:rsid w:val="00325EC6"/>
    <w:rsid w:val="00330270"/>
    <w:rsid w:val="00331C4B"/>
    <w:rsid w:val="00333A85"/>
    <w:rsid w:val="0033411F"/>
    <w:rsid w:val="0033683A"/>
    <w:rsid w:val="0034142C"/>
    <w:rsid w:val="00343957"/>
    <w:rsid w:val="003509D9"/>
    <w:rsid w:val="00360622"/>
    <w:rsid w:val="0036127E"/>
    <w:rsid w:val="00365C7D"/>
    <w:rsid w:val="00373777"/>
    <w:rsid w:val="00380F42"/>
    <w:rsid w:val="003932CD"/>
    <w:rsid w:val="00396E9C"/>
    <w:rsid w:val="003A2248"/>
    <w:rsid w:val="003A3458"/>
    <w:rsid w:val="003A4AAA"/>
    <w:rsid w:val="003A5862"/>
    <w:rsid w:val="003A6D1F"/>
    <w:rsid w:val="003B25F7"/>
    <w:rsid w:val="003B3229"/>
    <w:rsid w:val="003B49AC"/>
    <w:rsid w:val="003B49D9"/>
    <w:rsid w:val="003C0F8A"/>
    <w:rsid w:val="003C659E"/>
    <w:rsid w:val="003D3266"/>
    <w:rsid w:val="003D41CF"/>
    <w:rsid w:val="003E44F3"/>
    <w:rsid w:val="003F0BA7"/>
    <w:rsid w:val="003F4E2B"/>
    <w:rsid w:val="003F5514"/>
    <w:rsid w:val="004048F8"/>
    <w:rsid w:val="00404A35"/>
    <w:rsid w:val="00405B80"/>
    <w:rsid w:val="00407086"/>
    <w:rsid w:val="00421E68"/>
    <w:rsid w:val="00422816"/>
    <w:rsid w:val="004237CD"/>
    <w:rsid w:val="00427E82"/>
    <w:rsid w:val="00430F0B"/>
    <w:rsid w:val="00431C20"/>
    <w:rsid w:val="004335CB"/>
    <w:rsid w:val="00435CAA"/>
    <w:rsid w:val="00444345"/>
    <w:rsid w:val="00445937"/>
    <w:rsid w:val="0044755A"/>
    <w:rsid w:val="004513DB"/>
    <w:rsid w:val="00452F40"/>
    <w:rsid w:val="004573AB"/>
    <w:rsid w:val="00460F35"/>
    <w:rsid w:val="0046121B"/>
    <w:rsid w:val="00466861"/>
    <w:rsid w:val="00470244"/>
    <w:rsid w:val="00471DF2"/>
    <w:rsid w:val="004761BE"/>
    <w:rsid w:val="00481B0F"/>
    <w:rsid w:val="00487DE5"/>
    <w:rsid w:val="00490699"/>
    <w:rsid w:val="004907EE"/>
    <w:rsid w:val="004929A1"/>
    <w:rsid w:val="004A3868"/>
    <w:rsid w:val="004A5035"/>
    <w:rsid w:val="004B05D4"/>
    <w:rsid w:val="004B1344"/>
    <w:rsid w:val="004B187F"/>
    <w:rsid w:val="004B4579"/>
    <w:rsid w:val="004B48B6"/>
    <w:rsid w:val="004B59DA"/>
    <w:rsid w:val="004B6F49"/>
    <w:rsid w:val="004C5F4A"/>
    <w:rsid w:val="004C707D"/>
    <w:rsid w:val="004D26EC"/>
    <w:rsid w:val="004D5D67"/>
    <w:rsid w:val="004E69E3"/>
    <w:rsid w:val="004F5FE3"/>
    <w:rsid w:val="004F6FA8"/>
    <w:rsid w:val="0050126F"/>
    <w:rsid w:val="0050154D"/>
    <w:rsid w:val="00502D90"/>
    <w:rsid w:val="00503BF6"/>
    <w:rsid w:val="00507EDD"/>
    <w:rsid w:val="00510E11"/>
    <w:rsid w:val="005169D6"/>
    <w:rsid w:val="00516A60"/>
    <w:rsid w:val="005201B6"/>
    <w:rsid w:val="00531C15"/>
    <w:rsid w:val="0053357E"/>
    <w:rsid w:val="0053429C"/>
    <w:rsid w:val="00536133"/>
    <w:rsid w:val="00546BE9"/>
    <w:rsid w:val="00547F1F"/>
    <w:rsid w:val="00550613"/>
    <w:rsid w:val="005516F8"/>
    <w:rsid w:val="005539F8"/>
    <w:rsid w:val="005549A0"/>
    <w:rsid w:val="00554CDF"/>
    <w:rsid w:val="00555DE9"/>
    <w:rsid w:val="0056055D"/>
    <w:rsid w:val="00560908"/>
    <w:rsid w:val="005626C5"/>
    <w:rsid w:val="00565880"/>
    <w:rsid w:val="00565EE1"/>
    <w:rsid w:val="005745FD"/>
    <w:rsid w:val="00574B9C"/>
    <w:rsid w:val="00575E8A"/>
    <w:rsid w:val="00575F7A"/>
    <w:rsid w:val="0057640E"/>
    <w:rsid w:val="00581300"/>
    <w:rsid w:val="005922C7"/>
    <w:rsid w:val="00594651"/>
    <w:rsid w:val="005958CB"/>
    <w:rsid w:val="0059614A"/>
    <w:rsid w:val="005A2336"/>
    <w:rsid w:val="005A6194"/>
    <w:rsid w:val="005B52D3"/>
    <w:rsid w:val="005B74CD"/>
    <w:rsid w:val="005C022F"/>
    <w:rsid w:val="005C2DFD"/>
    <w:rsid w:val="005C4766"/>
    <w:rsid w:val="005C4F8F"/>
    <w:rsid w:val="005C6117"/>
    <w:rsid w:val="005D1745"/>
    <w:rsid w:val="005D31AD"/>
    <w:rsid w:val="005D6991"/>
    <w:rsid w:val="005E02AA"/>
    <w:rsid w:val="005E2F22"/>
    <w:rsid w:val="005E4275"/>
    <w:rsid w:val="005E4A31"/>
    <w:rsid w:val="005E5F81"/>
    <w:rsid w:val="005F5125"/>
    <w:rsid w:val="005F6CAD"/>
    <w:rsid w:val="00600C89"/>
    <w:rsid w:val="00606D81"/>
    <w:rsid w:val="00615718"/>
    <w:rsid w:val="00615CFF"/>
    <w:rsid w:val="00625E8E"/>
    <w:rsid w:val="00627F8B"/>
    <w:rsid w:val="00631A54"/>
    <w:rsid w:val="006339F5"/>
    <w:rsid w:val="0063401B"/>
    <w:rsid w:val="006367E3"/>
    <w:rsid w:val="006370D8"/>
    <w:rsid w:val="00641163"/>
    <w:rsid w:val="00642F73"/>
    <w:rsid w:val="006508C4"/>
    <w:rsid w:val="00651499"/>
    <w:rsid w:val="00655804"/>
    <w:rsid w:val="006657CF"/>
    <w:rsid w:val="006668DC"/>
    <w:rsid w:val="006672D8"/>
    <w:rsid w:val="006726E1"/>
    <w:rsid w:val="00674A38"/>
    <w:rsid w:val="0067597E"/>
    <w:rsid w:val="00680618"/>
    <w:rsid w:val="006854AA"/>
    <w:rsid w:val="00690C6D"/>
    <w:rsid w:val="006A0643"/>
    <w:rsid w:val="006A2159"/>
    <w:rsid w:val="006A3955"/>
    <w:rsid w:val="006A3B3A"/>
    <w:rsid w:val="006A6045"/>
    <w:rsid w:val="006A77CE"/>
    <w:rsid w:val="006A7F71"/>
    <w:rsid w:val="006B1A6B"/>
    <w:rsid w:val="006B279D"/>
    <w:rsid w:val="006B2B28"/>
    <w:rsid w:val="006B5F3F"/>
    <w:rsid w:val="006C14DE"/>
    <w:rsid w:val="006C585C"/>
    <w:rsid w:val="006C6627"/>
    <w:rsid w:val="006C6FA4"/>
    <w:rsid w:val="006D0EC0"/>
    <w:rsid w:val="006D51CD"/>
    <w:rsid w:val="006E19C3"/>
    <w:rsid w:val="006F0D85"/>
    <w:rsid w:val="006F23B1"/>
    <w:rsid w:val="006F25E2"/>
    <w:rsid w:val="006F69CE"/>
    <w:rsid w:val="00702388"/>
    <w:rsid w:val="0070676E"/>
    <w:rsid w:val="00706C61"/>
    <w:rsid w:val="00714A10"/>
    <w:rsid w:val="007150C7"/>
    <w:rsid w:val="00715622"/>
    <w:rsid w:val="00715B0A"/>
    <w:rsid w:val="00717448"/>
    <w:rsid w:val="00721811"/>
    <w:rsid w:val="0072187B"/>
    <w:rsid w:val="007244D8"/>
    <w:rsid w:val="0072495B"/>
    <w:rsid w:val="00724FC3"/>
    <w:rsid w:val="00727AD3"/>
    <w:rsid w:val="007330D6"/>
    <w:rsid w:val="00733C21"/>
    <w:rsid w:val="00733E42"/>
    <w:rsid w:val="00736C46"/>
    <w:rsid w:val="0073791B"/>
    <w:rsid w:val="007424E8"/>
    <w:rsid w:val="00742B1E"/>
    <w:rsid w:val="00751D3F"/>
    <w:rsid w:val="007520E5"/>
    <w:rsid w:val="00752EBE"/>
    <w:rsid w:val="0075452E"/>
    <w:rsid w:val="007567A6"/>
    <w:rsid w:val="0076367B"/>
    <w:rsid w:val="007662C0"/>
    <w:rsid w:val="007704C0"/>
    <w:rsid w:val="0077197A"/>
    <w:rsid w:val="0077218F"/>
    <w:rsid w:val="0077335C"/>
    <w:rsid w:val="00777F9B"/>
    <w:rsid w:val="00786315"/>
    <w:rsid w:val="00790653"/>
    <w:rsid w:val="007912C8"/>
    <w:rsid w:val="007935D9"/>
    <w:rsid w:val="007A66B9"/>
    <w:rsid w:val="007B0294"/>
    <w:rsid w:val="007B47C5"/>
    <w:rsid w:val="007D0E87"/>
    <w:rsid w:val="007D14E2"/>
    <w:rsid w:val="007D443A"/>
    <w:rsid w:val="007D70E0"/>
    <w:rsid w:val="007D7A9F"/>
    <w:rsid w:val="007F089B"/>
    <w:rsid w:val="007F20B8"/>
    <w:rsid w:val="007F3C64"/>
    <w:rsid w:val="008156E7"/>
    <w:rsid w:val="00816202"/>
    <w:rsid w:val="00816666"/>
    <w:rsid w:val="00824770"/>
    <w:rsid w:val="00826513"/>
    <w:rsid w:val="00832BCA"/>
    <w:rsid w:val="008341E3"/>
    <w:rsid w:val="0083536F"/>
    <w:rsid w:val="0083642F"/>
    <w:rsid w:val="00836BDF"/>
    <w:rsid w:val="00840012"/>
    <w:rsid w:val="00840066"/>
    <w:rsid w:val="00843489"/>
    <w:rsid w:val="00853A6F"/>
    <w:rsid w:val="00861D9B"/>
    <w:rsid w:val="00866F37"/>
    <w:rsid w:val="00871D3E"/>
    <w:rsid w:val="00875D4D"/>
    <w:rsid w:val="00880D33"/>
    <w:rsid w:val="008845D6"/>
    <w:rsid w:val="00884877"/>
    <w:rsid w:val="00885A18"/>
    <w:rsid w:val="00885F3C"/>
    <w:rsid w:val="008A129F"/>
    <w:rsid w:val="008A3D04"/>
    <w:rsid w:val="008A6B86"/>
    <w:rsid w:val="008B14CE"/>
    <w:rsid w:val="008B1EB5"/>
    <w:rsid w:val="008B2E43"/>
    <w:rsid w:val="008B4B1F"/>
    <w:rsid w:val="008C2E23"/>
    <w:rsid w:val="008C394B"/>
    <w:rsid w:val="008C6258"/>
    <w:rsid w:val="008D0DAC"/>
    <w:rsid w:val="008E029A"/>
    <w:rsid w:val="008E0740"/>
    <w:rsid w:val="008E1454"/>
    <w:rsid w:val="008E315A"/>
    <w:rsid w:val="008E7FD8"/>
    <w:rsid w:val="008F0CBC"/>
    <w:rsid w:val="008F2A8E"/>
    <w:rsid w:val="008F2C92"/>
    <w:rsid w:val="008F3936"/>
    <w:rsid w:val="008F41F3"/>
    <w:rsid w:val="008F421E"/>
    <w:rsid w:val="0090193C"/>
    <w:rsid w:val="00902EB0"/>
    <w:rsid w:val="009069A7"/>
    <w:rsid w:val="00912ECC"/>
    <w:rsid w:val="00914B0B"/>
    <w:rsid w:val="0092012F"/>
    <w:rsid w:val="00923730"/>
    <w:rsid w:val="00926CF2"/>
    <w:rsid w:val="0092738B"/>
    <w:rsid w:val="00932CE2"/>
    <w:rsid w:val="00933AF4"/>
    <w:rsid w:val="00935D78"/>
    <w:rsid w:val="00940781"/>
    <w:rsid w:val="009441F7"/>
    <w:rsid w:val="00946473"/>
    <w:rsid w:val="00947EAD"/>
    <w:rsid w:val="009519B9"/>
    <w:rsid w:val="0095721C"/>
    <w:rsid w:val="00962202"/>
    <w:rsid w:val="0096553D"/>
    <w:rsid w:val="00965977"/>
    <w:rsid w:val="0097073F"/>
    <w:rsid w:val="00970B09"/>
    <w:rsid w:val="00974C9E"/>
    <w:rsid w:val="00975634"/>
    <w:rsid w:val="00977446"/>
    <w:rsid w:val="00981BD5"/>
    <w:rsid w:val="009902BB"/>
    <w:rsid w:val="00993382"/>
    <w:rsid w:val="0099406D"/>
    <w:rsid w:val="00996568"/>
    <w:rsid w:val="00996FBB"/>
    <w:rsid w:val="009A1B8D"/>
    <w:rsid w:val="009A2F09"/>
    <w:rsid w:val="009A40CE"/>
    <w:rsid w:val="009A4DD4"/>
    <w:rsid w:val="009B0153"/>
    <w:rsid w:val="009B41A5"/>
    <w:rsid w:val="009B4224"/>
    <w:rsid w:val="009B4E12"/>
    <w:rsid w:val="009B69E1"/>
    <w:rsid w:val="009C18D5"/>
    <w:rsid w:val="009C291C"/>
    <w:rsid w:val="009D1258"/>
    <w:rsid w:val="009D14F9"/>
    <w:rsid w:val="009D5E24"/>
    <w:rsid w:val="009D7F6D"/>
    <w:rsid w:val="009E6560"/>
    <w:rsid w:val="009F2E91"/>
    <w:rsid w:val="00A01EE3"/>
    <w:rsid w:val="00A0342D"/>
    <w:rsid w:val="00A040F5"/>
    <w:rsid w:val="00A04AC6"/>
    <w:rsid w:val="00A14684"/>
    <w:rsid w:val="00A213DD"/>
    <w:rsid w:val="00A2389C"/>
    <w:rsid w:val="00A317A1"/>
    <w:rsid w:val="00A370E5"/>
    <w:rsid w:val="00A37ABD"/>
    <w:rsid w:val="00A40784"/>
    <w:rsid w:val="00A43558"/>
    <w:rsid w:val="00A43879"/>
    <w:rsid w:val="00A52CFA"/>
    <w:rsid w:val="00A60895"/>
    <w:rsid w:val="00A610D2"/>
    <w:rsid w:val="00A6313E"/>
    <w:rsid w:val="00A639C3"/>
    <w:rsid w:val="00A63BD2"/>
    <w:rsid w:val="00A75B74"/>
    <w:rsid w:val="00A7760C"/>
    <w:rsid w:val="00A845CE"/>
    <w:rsid w:val="00A857D1"/>
    <w:rsid w:val="00A93549"/>
    <w:rsid w:val="00A93EF5"/>
    <w:rsid w:val="00AA2CC6"/>
    <w:rsid w:val="00AA4408"/>
    <w:rsid w:val="00AA4E1F"/>
    <w:rsid w:val="00AA638E"/>
    <w:rsid w:val="00AA792D"/>
    <w:rsid w:val="00AB32FC"/>
    <w:rsid w:val="00AB471A"/>
    <w:rsid w:val="00AB50AB"/>
    <w:rsid w:val="00AC092C"/>
    <w:rsid w:val="00AD1B03"/>
    <w:rsid w:val="00AD28FD"/>
    <w:rsid w:val="00AD4C15"/>
    <w:rsid w:val="00AD4DF3"/>
    <w:rsid w:val="00AD7F94"/>
    <w:rsid w:val="00AE1281"/>
    <w:rsid w:val="00AE691C"/>
    <w:rsid w:val="00AE6E22"/>
    <w:rsid w:val="00AE714E"/>
    <w:rsid w:val="00AF098A"/>
    <w:rsid w:val="00AF21C4"/>
    <w:rsid w:val="00AF7A5C"/>
    <w:rsid w:val="00B01148"/>
    <w:rsid w:val="00B06181"/>
    <w:rsid w:val="00B14A3B"/>
    <w:rsid w:val="00B15B96"/>
    <w:rsid w:val="00B15F93"/>
    <w:rsid w:val="00B17684"/>
    <w:rsid w:val="00B17DBD"/>
    <w:rsid w:val="00B2164D"/>
    <w:rsid w:val="00B323ED"/>
    <w:rsid w:val="00B3358C"/>
    <w:rsid w:val="00B35057"/>
    <w:rsid w:val="00B45BA7"/>
    <w:rsid w:val="00B47779"/>
    <w:rsid w:val="00B502D6"/>
    <w:rsid w:val="00B55BA5"/>
    <w:rsid w:val="00B56441"/>
    <w:rsid w:val="00B56F6E"/>
    <w:rsid w:val="00B6260F"/>
    <w:rsid w:val="00B6399C"/>
    <w:rsid w:val="00B6600E"/>
    <w:rsid w:val="00B703BB"/>
    <w:rsid w:val="00B703C2"/>
    <w:rsid w:val="00B7261D"/>
    <w:rsid w:val="00B74419"/>
    <w:rsid w:val="00B80A3D"/>
    <w:rsid w:val="00B80A64"/>
    <w:rsid w:val="00B85DCF"/>
    <w:rsid w:val="00B87824"/>
    <w:rsid w:val="00B94BBF"/>
    <w:rsid w:val="00B94E68"/>
    <w:rsid w:val="00B961ED"/>
    <w:rsid w:val="00BA5F11"/>
    <w:rsid w:val="00BA6919"/>
    <w:rsid w:val="00BA6E29"/>
    <w:rsid w:val="00BA7428"/>
    <w:rsid w:val="00BB0C2E"/>
    <w:rsid w:val="00BB2BC3"/>
    <w:rsid w:val="00BC12A7"/>
    <w:rsid w:val="00BC42C5"/>
    <w:rsid w:val="00BD27A8"/>
    <w:rsid w:val="00BE1B24"/>
    <w:rsid w:val="00BE1B95"/>
    <w:rsid w:val="00BE4E42"/>
    <w:rsid w:val="00BE5CE7"/>
    <w:rsid w:val="00BF3EC2"/>
    <w:rsid w:val="00C02A44"/>
    <w:rsid w:val="00C05292"/>
    <w:rsid w:val="00C05B70"/>
    <w:rsid w:val="00C05D14"/>
    <w:rsid w:val="00C11203"/>
    <w:rsid w:val="00C216FB"/>
    <w:rsid w:val="00C244BA"/>
    <w:rsid w:val="00C33266"/>
    <w:rsid w:val="00C37DC9"/>
    <w:rsid w:val="00C52381"/>
    <w:rsid w:val="00C54CD0"/>
    <w:rsid w:val="00C56863"/>
    <w:rsid w:val="00C6003E"/>
    <w:rsid w:val="00C60472"/>
    <w:rsid w:val="00C631F9"/>
    <w:rsid w:val="00C6518A"/>
    <w:rsid w:val="00C70CA6"/>
    <w:rsid w:val="00C7493C"/>
    <w:rsid w:val="00C80ADA"/>
    <w:rsid w:val="00C840ED"/>
    <w:rsid w:val="00C906BC"/>
    <w:rsid w:val="00C939A2"/>
    <w:rsid w:val="00C96D27"/>
    <w:rsid w:val="00CA0406"/>
    <w:rsid w:val="00CB18C8"/>
    <w:rsid w:val="00CB2CFA"/>
    <w:rsid w:val="00CB3001"/>
    <w:rsid w:val="00CB3BBA"/>
    <w:rsid w:val="00CB4A5B"/>
    <w:rsid w:val="00CB535A"/>
    <w:rsid w:val="00CC6651"/>
    <w:rsid w:val="00CD3629"/>
    <w:rsid w:val="00CD3EA3"/>
    <w:rsid w:val="00CD49BD"/>
    <w:rsid w:val="00CE410A"/>
    <w:rsid w:val="00CF0C15"/>
    <w:rsid w:val="00CF4276"/>
    <w:rsid w:val="00CF48FF"/>
    <w:rsid w:val="00CF73BF"/>
    <w:rsid w:val="00CF7F2B"/>
    <w:rsid w:val="00D00740"/>
    <w:rsid w:val="00D060AA"/>
    <w:rsid w:val="00D10727"/>
    <w:rsid w:val="00D11E44"/>
    <w:rsid w:val="00D125BB"/>
    <w:rsid w:val="00D127C1"/>
    <w:rsid w:val="00D172C8"/>
    <w:rsid w:val="00D21789"/>
    <w:rsid w:val="00D24E62"/>
    <w:rsid w:val="00D27AF4"/>
    <w:rsid w:val="00D27B43"/>
    <w:rsid w:val="00D30A32"/>
    <w:rsid w:val="00D356A5"/>
    <w:rsid w:val="00D4060A"/>
    <w:rsid w:val="00D419C9"/>
    <w:rsid w:val="00D45AB1"/>
    <w:rsid w:val="00D46A1E"/>
    <w:rsid w:val="00D4717C"/>
    <w:rsid w:val="00D4783E"/>
    <w:rsid w:val="00D50DB1"/>
    <w:rsid w:val="00D55871"/>
    <w:rsid w:val="00D57794"/>
    <w:rsid w:val="00D57862"/>
    <w:rsid w:val="00D60E2E"/>
    <w:rsid w:val="00D6460E"/>
    <w:rsid w:val="00D65368"/>
    <w:rsid w:val="00D6556F"/>
    <w:rsid w:val="00D70D63"/>
    <w:rsid w:val="00D737BE"/>
    <w:rsid w:val="00D876D6"/>
    <w:rsid w:val="00D92217"/>
    <w:rsid w:val="00D94A4D"/>
    <w:rsid w:val="00D955DD"/>
    <w:rsid w:val="00DA5783"/>
    <w:rsid w:val="00DA667F"/>
    <w:rsid w:val="00DB1A92"/>
    <w:rsid w:val="00DB269B"/>
    <w:rsid w:val="00DB4261"/>
    <w:rsid w:val="00DB5C31"/>
    <w:rsid w:val="00DB70E5"/>
    <w:rsid w:val="00DC1397"/>
    <w:rsid w:val="00DC4A73"/>
    <w:rsid w:val="00DC7409"/>
    <w:rsid w:val="00DC7A42"/>
    <w:rsid w:val="00DD1514"/>
    <w:rsid w:val="00DD41AB"/>
    <w:rsid w:val="00DE283D"/>
    <w:rsid w:val="00DF1E31"/>
    <w:rsid w:val="00DF515B"/>
    <w:rsid w:val="00E05C62"/>
    <w:rsid w:val="00E10C0A"/>
    <w:rsid w:val="00E1400D"/>
    <w:rsid w:val="00E2106E"/>
    <w:rsid w:val="00E43327"/>
    <w:rsid w:val="00E43AF2"/>
    <w:rsid w:val="00E4436B"/>
    <w:rsid w:val="00E46464"/>
    <w:rsid w:val="00E52A6B"/>
    <w:rsid w:val="00E52B71"/>
    <w:rsid w:val="00E54417"/>
    <w:rsid w:val="00E54D57"/>
    <w:rsid w:val="00E57B35"/>
    <w:rsid w:val="00E6730A"/>
    <w:rsid w:val="00E77223"/>
    <w:rsid w:val="00E80F05"/>
    <w:rsid w:val="00E8113E"/>
    <w:rsid w:val="00E82634"/>
    <w:rsid w:val="00E85DAE"/>
    <w:rsid w:val="00E87A16"/>
    <w:rsid w:val="00EB1A23"/>
    <w:rsid w:val="00EB7AC6"/>
    <w:rsid w:val="00EB7DC7"/>
    <w:rsid w:val="00EC1284"/>
    <w:rsid w:val="00EC713F"/>
    <w:rsid w:val="00EC71D8"/>
    <w:rsid w:val="00ED5B16"/>
    <w:rsid w:val="00EE0402"/>
    <w:rsid w:val="00EF35B7"/>
    <w:rsid w:val="00EF3794"/>
    <w:rsid w:val="00EF5E35"/>
    <w:rsid w:val="00F0039E"/>
    <w:rsid w:val="00F1290A"/>
    <w:rsid w:val="00F159E1"/>
    <w:rsid w:val="00F17753"/>
    <w:rsid w:val="00F20D2B"/>
    <w:rsid w:val="00F21DF7"/>
    <w:rsid w:val="00F22299"/>
    <w:rsid w:val="00F22484"/>
    <w:rsid w:val="00F233F7"/>
    <w:rsid w:val="00F239D1"/>
    <w:rsid w:val="00F241F7"/>
    <w:rsid w:val="00F24ABB"/>
    <w:rsid w:val="00F24C8A"/>
    <w:rsid w:val="00F27FD5"/>
    <w:rsid w:val="00F30503"/>
    <w:rsid w:val="00F332DF"/>
    <w:rsid w:val="00F405FE"/>
    <w:rsid w:val="00F4210D"/>
    <w:rsid w:val="00F424AD"/>
    <w:rsid w:val="00F5165A"/>
    <w:rsid w:val="00F52C87"/>
    <w:rsid w:val="00F530AD"/>
    <w:rsid w:val="00F55416"/>
    <w:rsid w:val="00F72A10"/>
    <w:rsid w:val="00F74FC7"/>
    <w:rsid w:val="00F77952"/>
    <w:rsid w:val="00F818B9"/>
    <w:rsid w:val="00F836AB"/>
    <w:rsid w:val="00F876C0"/>
    <w:rsid w:val="00F92709"/>
    <w:rsid w:val="00F94772"/>
    <w:rsid w:val="00FA48F6"/>
    <w:rsid w:val="00FA4A34"/>
    <w:rsid w:val="00FB21A6"/>
    <w:rsid w:val="00FB3F4C"/>
    <w:rsid w:val="00FB534E"/>
    <w:rsid w:val="00FB6DF4"/>
    <w:rsid w:val="00FC3C45"/>
    <w:rsid w:val="00FC6121"/>
    <w:rsid w:val="00FD1D45"/>
    <w:rsid w:val="00FD52E9"/>
    <w:rsid w:val="00FE5F3B"/>
    <w:rsid w:val="00FF4ED9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3A224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2">
    <w:name w:val="heading 2"/>
    <w:aliases w:val="H2"/>
    <w:basedOn w:val="a"/>
    <w:next w:val="a"/>
    <w:link w:val="21"/>
    <w:uiPriority w:val="99"/>
    <w:qFormat/>
    <w:rsid w:val="003A2248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E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nhideWhenUsed/>
    <w:rsid w:val="001A09B1"/>
    <w:rPr>
      <w:sz w:val="20"/>
      <w:szCs w:val="20"/>
    </w:rPr>
  </w:style>
  <w:style w:type="character" w:customStyle="1" w:styleId="a5">
    <w:name w:val="Текст сноски Знак"/>
    <w:link w:val="a4"/>
    <w:rsid w:val="001A09B1"/>
    <w:rPr>
      <w:lang w:eastAsia="en-US"/>
    </w:rPr>
  </w:style>
  <w:style w:type="character" w:styleId="a6">
    <w:name w:val="footnote reference"/>
    <w:uiPriority w:val="99"/>
    <w:semiHidden/>
    <w:unhideWhenUsed/>
    <w:rsid w:val="001A09B1"/>
    <w:rPr>
      <w:vertAlign w:val="superscript"/>
    </w:rPr>
  </w:style>
  <w:style w:type="paragraph" w:customStyle="1" w:styleId="ConsPlusNormal">
    <w:name w:val="ConsPlusNormal"/>
    <w:link w:val="ConsPlusNormal0"/>
    <w:rsid w:val="007244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F2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F0039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54A38"/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F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4E2B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1C4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AF098A"/>
    <w:pPr>
      <w:suppressLineNumbers/>
      <w:suppressAutoHyphens/>
    </w:pPr>
    <w:rPr>
      <w:lang w:eastAsia="ar-SA"/>
    </w:rPr>
  </w:style>
  <w:style w:type="paragraph" w:styleId="ac">
    <w:name w:val="List Paragraph"/>
    <w:basedOn w:val="a"/>
    <w:uiPriority w:val="34"/>
    <w:qFormat/>
    <w:rsid w:val="00AF098A"/>
    <w:pPr>
      <w:suppressAutoHyphens/>
      <w:ind w:left="720"/>
      <w:contextualSpacing/>
    </w:pPr>
    <w:rPr>
      <w:lang w:eastAsia="ar-SA"/>
    </w:rPr>
  </w:style>
  <w:style w:type="character" w:customStyle="1" w:styleId="ad">
    <w:name w:val="Без интервала Знак"/>
    <w:link w:val="ae"/>
    <w:uiPriority w:val="1"/>
    <w:locked/>
    <w:rsid w:val="0023721B"/>
    <w:rPr>
      <w:rFonts w:cs="Calibri"/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23721B"/>
    <w:rPr>
      <w:rFonts w:cs="Calibri"/>
      <w:sz w:val="22"/>
      <w:szCs w:val="22"/>
      <w:lang w:eastAsia="en-US"/>
    </w:rPr>
  </w:style>
  <w:style w:type="paragraph" w:customStyle="1" w:styleId="ConsPlusTitlePage">
    <w:name w:val="ConsPlusTitlePage"/>
    <w:rsid w:val="0023721B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10">
    <w:name w:val="Заголовок 1 Знак"/>
    <w:basedOn w:val="a0"/>
    <w:uiPriority w:val="9"/>
    <w:rsid w:val="003A22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uiPriority w:val="9"/>
    <w:semiHidden/>
    <w:rsid w:val="003A22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11">
    <w:name w:val="Заголовок 1 Знак1"/>
    <w:basedOn w:val="a0"/>
    <w:link w:val="1"/>
    <w:uiPriority w:val="99"/>
    <w:locked/>
    <w:rsid w:val="003A2248"/>
    <w:rPr>
      <w:rFonts w:ascii="Times New Roman" w:eastAsia="Times New Roman" w:hAnsi="Times New Roman"/>
      <w:b/>
      <w:sz w:val="28"/>
      <w:lang w:eastAsia="ar-SA"/>
    </w:rPr>
  </w:style>
  <w:style w:type="character" w:customStyle="1" w:styleId="21">
    <w:name w:val="Заголовок 2 Знак1"/>
    <w:aliases w:val="H2 Знак"/>
    <w:basedOn w:val="a0"/>
    <w:link w:val="2"/>
    <w:uiPriority w:val="99"/>
    <w:locked/>
    <w:rsid w:val="003A2248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669DE2D827256ECC9BD2E194CED412FC9124AE6BA3E66F179126F5CC056E083691089C6B993FD96C757102DF9511AA8A769F90EE6BYANFF" TargetMode="External"/><Relationship Id="rId13" Type="http://schemas.openxmlformats.org/officeDocument/2006/relationships/hyperlink" Target="consultantplus://offline/ref=8C669DE2D827256ECC9BD2E194CED412FC9124AE6BA3E66F179126F5CC056E083691089C6C9039D96C757102DF9511AA8A769F90EE6BYANFF" TargetMode="External"/><Relationship Id="rId18" Type="http://schemas.openxmlformats.org/officeDocument/2006/relationships/hyperlink" Target="consultantplus://offline/ref=8C669DE2D827256ECC9BD2E194CED412FC9124AE6BA3E66F179126F5CC056E083691089C6C9E3ED96C757102DF9511AA8A769F90EE6BYANF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C669DE2D827256ECC9BD2E194CED412FC9124AE6BA3E66F179126F5CC056E083691089C6A9A3BD96C757102DF9511AA8A769F90EE6BYANF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669DE2D827256ECC9BD2E194CED412FC9124AE6BA3E66F179126F5CC056E08249150926E9C27D2313A3757D0Y9N6F" TargetMode="External"/><Relationship Id="rId17" Type="http://schemas.openxmlformats.org/officeDocument/2006/relationships/hyperlink" Target="consultantplus://offline/ref=8C669DE2D827256ECC9BD2E194CED412FC9321AD68AAE66F179126F5CC056E08249150926E9C27D2313A3757D0Y9N6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669DE2D827256ECC9BD2E194CED412FC9321AE6EAFE66F179126F5CC056E08249150926E9C27D2313A3757D0Y9N6F" TargetMode="External"/><Relationship Id="rId20" Type="http://schemas.openxmlformats.org/officeDocument/2006/relationships/hyperlink" Target="consultantplus://offline/ref=8C669DE2D827256ECC9BD2E194CED412FC9124AE6BA3E66F179126F5CC056E083691089C6A983BD96C757102DF9511AA8A769F90EE6BYANF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669DE2D827256ECC9BD2E194CED412FC9124AE6BA3E66F179126F5CC056E083691089C6C903BD96C757102DF9511AA8A769F90EE6BYANF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669DE2D827256ECC9BD2E194CED412FC9124AE6BA3E66F179126F5CC056E083691089C6C913CD96C757102DF9511AA8A769F90EE6BYANF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C669DE2D827256ECC9BD2E194CED412FC9124AE6BA3E66F179126F5CC056E083691089C6C9E3ED96C757102DF9511AA8A769F90EE6BYANFF" TargetMode="External"/><Relationship Id="rId19" Type="http://schemas.openxmlformats.org/officeDocument/2006/relationships/hyperlink" Target="consultantplus://offline/ref=8C669DE2D827256ECC9BD2E194CED412FC9124AE6BA3E66F179126F5CC056E083691089C6A983BD96C757102DF9511AA8A769F90EE6BYANF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208&amp;date=03.11.2022&amp;dst=3521&amp;field=134" TargetMode="External"/><Relationship Id="rId14" Type="http://schemas.openxmlformats.org/officeDocument/2006/relationships/hyperlink" Target="consultantplus://offline/ref=8C669DE2D827256ECC9BD2E194CED412FC9124AE6BA3E66F179126F5CC056E083691089C6C913DD96C757102DF9511AA8A769F90EE6BYANFF" TargetMode="External"/><Relationship Id="rId22" Type="http://schemas.openxmlformats.org/officeDocument/2006/relationships/hyperlink" Target="consultantplus://offline/ref=8C669DE2D827256ECC9BD2E194CED412FC9124AE6BA3E66F179126F5CC056E083691089C6A9A3BD96C757102DF9511AA8A769F90EE6BYAN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3E223-8432-4CD5-8AB1-B81366DC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5653</Words>
  <Characters>32226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режиме работы организации</vt:lpstr>
    </vt:vector>
  </TitlesOfParts>
  <Company>АВО</Company>
  <LinksUpToDate>false</LinksUpToDate>
  <CharactersWithSpaces>37804</CharactersWithSpaces>
  <SharedDoc>false</SharedDoc>
  <HLinks>
    <vt:vector size="6" baseType="variant">
      <vt:variant>
        <vt:i4>3276909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consultantplus://offline/ref=407DEAC7E82414E6EC1C92FAD9AC069C91751CF0FC71612E7D0D8E150208F21348B20CFF17D4DD68D6E242E9029B414CD983A1BCD3A7D68CPDFFL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режиме работы организации</dc:title>
  <dc:creator>Мальцев Роман Николаевич</dc:creator>
  <cp:lastModifiedBy>Пользователь Windows</cp:lastModifiedBy>
  <cp:revision>10</cp:revision>
  <cp:lastPrinted>2022-11-30T08:08:00Z</cp:lastPrinted>
  <dcterms:created xsi:type="dcterms:W3CDTF">2025-10-24T07:51:00Z</dcterms:created>
  <dcterms:modified xsi:type="dcterms:W3CDTF">2025-10-27T05:46:00Z</dcterms:modified>
</cp:coreProperties>
</file>