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8" w:rsidRDefault="00FA63AF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КРЕМЕНСКОГО</w:t>
      </w:r>
    </w:p>
    <w:p w:rsidR="00E71D48" w:rsidRDefault="00E02F30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E71D48" w:rsidRDefault="00E02F30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E71D48" w:rsidRDefault="00E02F30">
      <w:pPr>
        <w:pBdr>
          <w:bottom w:val="single" w:sz="12" w:space="1" w:color="000000"/>
        </w:pBd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E71D48" w:rsidRDefault="00E02F30">
      <w:pPr>
        <w:keepNext/>
        <w:keepLines/>
        <w:suppressAutoHyphens w:val="0"/>
        <w:spacing w:before="480" w:line="240" w:lineRule="auto"/>
        <w:ind w:left="-2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71D48" w:rsidRDefault="00FA63AF">
      <w:p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5497A">
        <w:rPr>
          <w:rFonts w:ascii="Arial" w:eastAsia="Times New Roman" w:hAnsi="Arial" w:cs="Arial"/>
          <w:sz w:val="24"/>
          <w:szCs w:val="24"/>
          <w:lang w:eastAsia="ru-RU"/>
        </w:rPr>
        <w:t>30.09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.2024 г. №</w:t>
      </w:r>
      <w:r w:rsidR="00F5497A">
        <w:rPr>
          <w:rFonts w:ascii="Arial" w:eastAsia="Times New Roman" w:hAnsi="Arial" w:cs="Arial"/>
          <w:sz w:val="24"/>
          <w:szCs w:val="24"/>
          <w:lang w:eastAsia="ru-RU"/>
        </w:rPr>
        <w:t>46</w:t>
      </w:r>
      <w:bookmarkStart w:id="0" w:name="_GoBack"/>
      <w:bookmarkEnd w:id="0"/>
    </w:p>
    <w:p w:rsidR="00E71D48" w:rsidRDefault="00E02F30">
      <w:pPr>
        <w:widowControl w:val="0"/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7338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Кременского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="00FA63AF">
        <w:rPr>
          <w:rFonts w:ascii="Arial" w:eastAsia="Times New Roman" w:hAnsi="Arial" w:cs="Arial"/>
          <w:b/>
          <w:sz w:val="24"/>
          <w:szCs w:val="24"/>
          <w:lang w:eastAsia="ru-RU"/>
        </w:rPr>
        <w:t>от 29.11.2023 г. №32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ного регламента предоставления муниципальной услуги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Предоставление водных объектов или их частей, находящи</w:t>
      </w:r>
      <w:r w:rsidR="0073386F">
        <w:rPr>
          <w:rFonts w:ascii="Arial" w:eastAsia="Times New Roman" w:hAnsi="Arial" w:cs="Arial"/>
          <w:b/>
          <w:sz w:val="24"/>
          <w:szCs w:val="24"/>
          <w:lang w:eastAsia="ru-RU"/>
        </w:rPr>
        <w:t>хся в собственности Кременского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поселения, в пользование на основании решений о предоставл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нии водных объектов в пользование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71D48" w:rsidRDefault="00E71D48">
      <w:pPr>
        <w:widowControl w:val="0"/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D48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услуг», постановлением Правительства Российской Федерации от 04.05.2024 № 579 «О внесении изменений и постановление Правительства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сийской Федерации от 19 января 2022 г. № 18» и Уставом </w:t>
      </w:r>
      <w:r w:rsidR="0073386F">
        <w:rPr>
          <w:rFonts w:ascii="Arial" w:eastAsia="Times New Roman" w:hAnsi="Arial" w:cs="Arial"/>
          <w:bCs/>
          <w:sz w:val="24"/>
          <w:szCs w:val="24"/>
          <w:lang w:eastAsia="ru-RU"/>
        </w:rPr>
        <w:t>Кременского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73386F">
        <w:rPr>
          <w:rFonts w:ascii="Arial" w:eastAsia="Times New Roman" w:hAnsi="Arial" w:cs="Arial"/>
          <w:sz w:val="24"/>
          <w:szCs w:val="24"/>
          <w:lang w:eastAsia="ru-RU"/>
        </w:rPr>
        <w:t>админ</w:t>
      </w:r>
      <w:r w:rsidR="007338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3386F">
        <w:rPr>
          <w:rFonts w:ascii="Arial" w:eastAsia="Times New Roman" w:hAnsi="Arial" w:cs="Arial"/>
          <w:sz w:val="24"/>
          <w:szCs w:val="24"/>
          <w:lang w:eastAsia="ru-RU"/>
        </w:rPr>
        <w:t>страция Кременского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Клетского муниципального района Во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гоградской области</w:t>
      </w:r>
    </w:p>
    <w:p w:rsidR="00E71D48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E71D48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ПОСТАНОВЛЯЕТ: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«Предоставление водных объектов или их частей, находящи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хся в со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ственности Кременского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пользование на основании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ний о предоставлении водных объектов в пользование», утвержденный постано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ением администрации Кременского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29 ноября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</w:t>
      </w:r>
      <w:r w:rsidR="00D67D97">
        <w:rPr>
          <w:rFonts w:ascii="Arial" w:eastAsia="Times New Roman" w:hAnsi="Arial" w:cs="Arial"/>
          <w:sz w:val="24"/>
          <w:szCs w:val="24"/>
          <w:lang w:eastAsia="ru-RU"/>
        </w:rPr>
        <w:t>. № 32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пальной услуг «Предоставление водных объектов или их частей, находящи</w:t>
      </w:r>
      <w:r w:rsidR="007647DC">
        <w:rPr>
          <w:rFonts w:ascii="Arial" w:eastAsia="Times New Roman" w:hAnsi="Arial" w:cs="Arial"/>
          <w:sz w:val="24"/>
          <w:szCs w:val="24"/>
          <w:lang w:eastAsia="ru-RU"/>
        </w:rPr>
        <w:t>хся в собственности Кременского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пользование на основании решений о предоставлении водных объектов в пользование» (далее-Регламент), следующие изменения: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1.1. Подпункт «ж» пункта 1.3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 абзац первый подпункта «б» пункта 2.6.1.3.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после слов «частью 2 статьи 47» дополнить словами «и частью 2 статьи 67»;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В пункте 2.6.1.1.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E71D48" w:rsidRDefault="00E02F30">
      <w:pPr>
        <w:widowControl w:val="0"/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- подпункт «б» дополнить абзацем вторым следующего содержания: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В случае, указанном в подпункте «а» пункта 1.3 настоящего администр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тивного регламента, в отношении морей или их отдельных частей (проливов,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ливов, в том числе бухт, лиманов и других) и их береговой линии координаты определяются в географических координатах в общеземной геоцентрической с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стеме координат «Параметры Земли 1990 года» (ПЗ - 90.11);»;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подпункт «д» признать утратившим силу;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подпункты «е» - «з» считать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подпуктами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«д» - «ж».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Абзац четвертый пункта 2.6.1.2. Регламента после слов «земельный участок,» дополнить словами «необходимый для осуществления водопользов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ния,»; 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1.4. В пункте 2.6.1.4. Регламента: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первый дополнить словами «и документы»;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третий после слов «земельный участок» дополнить словами                  «, необходимый для осуществления водопользования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четвертый дополнить словами «(в случае использования водного объекта для разведки и добычи полезных ископаемых)»;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дополнить новыми абзацами шестым-восьмым следующего содержания: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«- из Российского регистра гидротехнических сооружений о дате ввода в эксплуатацию гидротехнического сооружения (водоподпорного сооружения на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дотоках) (в случае использования водного объекта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дотоках);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подтверждающие информацию о площади акватории водного объекта (к заявлению о предоставлении водного объекта в пользование 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ративных систем);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подтверждающие информацию о площади акватории водного объекта, 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те ввода в эксплуатацию гидротехнического сооружения (водоподпорного соор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жения на водотоках) (к заявлению о предоставлении водного объекта в 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для осуществления прудовой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(рыбоводства) на водных объе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тах с акваторией площадью больше 200 гектаров, образованных до 1980 года 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доподпорными сооружениями на водотоках).»;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абзац шестой считать абзацем девятым;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1.5. Пункт 2.8.1. Регламента дополнить абзацем шестым следующего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держания: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«- получение ответа на запрос в порядке межведомственного информац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онного взаимодействия, свидетельствующего об отсутствии сведений, указанных в пункте 2.6.1.4 настоящего административного регламента.»;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1.6. В подпункте «а» пункта 2.8.2. Регламента слова «5 рабочих дней» 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менить словами «30 дней»;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1.7. Пункт 3.3.7. Регламента изложить в следующей редакции: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«3.3.7.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В случае если заявителем не представлены доработанные докуме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ты или сведения, указанные в пункте 2.6.1.4 настоящего административного р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гламента, в течение 30 дней со дня направления ему сообщения о приостановл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нии рассмотрения вопроса о предоставлении водного объекта в пользование, </w:t>
      </w:r>
      <w:r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регламента.»;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1.8. В пункте 3.5.3. Регламента слова «2 рабочих дня со дня» заменить сл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вами «в день».</w:t>
      </w:r>
    </w:p>
    <w:p w:rsidR="00E71D48" w:rsidRDefault="00E02F30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01.09.2024, за исключением абзаца четвертого подпункта 2 пункта 1 Регламента, который вступает в силу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сле официального обнародования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71D48" w:rsidRDefault="00E71D48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30" w:rsidRDefault="007647DC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</w:t>
      </w:r>
      <w:r w:rsidR="004C556E">
        <w:rPr>
          <w:rFonts w:ascii="Arial" w:eastAsia="Times New Roman" w:hAnsi="Arial" w:cs="Arial"/>
          <w:sz w:val="24"/>
          <w:szCs w:val="24"/>
          <w:lang w:eastAsia="ru-RU"/>
        </w:rPr>
        <w:t>ременского</w:t>
      </w:r>
    </w:p>
    <w:p w:rsidR="00E71D48" w:rsidRDefault="00E02F30">
      <w:pPr>
        <w:suppressAutoHyphens w:val="0"/>
        <w:spacing w:after="0" w:line="240" w:lineRule="auto"/>
        <w:ind w:firstLine="709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</w:t>
      </w:r>
      <w:r w:rsidR="004C55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В.В. Уткин</w:t>
      </w:r>
    </w:p>
    <w:p w:rsidR="00E71D48" w:rsidRDefault="00E71D48">
      <w:pPr>
        <w:widowControl w:val="0"/>
        <w:suppressAutoHyphens w:val="0"/>
        <w:spacing w:after="0" w:line="240" w:lineRule="auto"/>
        <w:ind w:firstLine="709"/>
        <w:outlineLvl w:val="0"/>
      </w:pPr>
    </w:p>
    <w:sectPr w:rsidR="00E71D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4C556E"/>
    <w:rsid w:val="0069625C"/>
    <w:rsid w:val="006D17DA"/>
    <w:rsid w:val="0073386F"/>
    <w:rsid w:val="007647DC"/>
    <w:rsid w:val="00D67D97"/>
    <w:rsid w:val="00E02F30"/>
    <w:rsid w:val="00E71D48"/>
    <w:rsid w:val="00F5497A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2024-09-30T05:29:00Z</dcterms:created>
  <dcterms:modified xsi:type="dcterms:W3CDTF">2024-09-30T05:29:00Z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